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EC7E212"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37EB5EA3" w:rsidR="001D7E0D" w:rsidRPr="00ED5C7F" w:rsidRDefault="00685E62" w:rsidP="002F7FCF">
      <w:pPr>
        <w:pStyle w:val="Title"/>
        <w:spacing w:before="409" w:line="177" w:lineRule="auto"/>
        <w:ind w:right="4007"/>
        <w:rPr>
          <w:rFonts w:ascii="Arial" w:hAnsi="Arial" w:cs="Arial"/>
          <w:color w:val="009975"/>
        </w:rPr>
      </w:pPr>
      <w:r>
        <w:rPr>
          <w:noProof/>
        </w:rPr>
        <w:drawing>
          <wp:inline distT="0" distB="0" distL="0" distR="0" wp14:anchorId="7FEF01FE" wp14:editId="0F2C6696">
            <wp:extent cx="1820662" cy="876300"/>
            <wp:effectExtent l="0" t="0" r="8255" b="0"/>
            <wp:docPr id="1117242664"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2F7FCF">
        <w:rPr>
          <w:noProof/>
        </w:rPr>
        <w:t xml:space="preserve">  </w:t>
      </w:r>
      <w:r w:rsidR="002F7FCF">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ED5C7F" w:rsidRDefault="001D7E0D" w:rsidP="00ED5C7F">
      <w:pPr>
        <w:pStyle w:val="Title"/>
        <w:spacing w:before="409" w:line="177" w:lineRule="auto"/>
        <w:ind w:right="5181"/>
        <w:rPr>
          <w:rFonts w:ascii="Arial" w:hAnsi="Arial" w:cs="Arial"/>
          <w:color w:val="009975"/>
        </w:rPr>
      </w:pPr>
    </w:p>
    <w:p w14:paraId="6846AEAE" w14:textId="77777777" w:rsidR="002F7FCF" w:rsidRDefault="002F7FCF" w:rsidP="002F7FCF">
      <w:pPr>
        <w:pStyle w:val="Title"/>
        <w:tabs>
          <w:tab w:val="left" w:pos="5529"/>
        </w:tabs>
        <w:spacing w:before="409" w:line="276" w:lineRule="auto"/>
        <w:ind w:left="0" w:right="5181"/>
        <w:rPr>
          <w:color w:val="009975"/>
          <w:sz w:val="48"/>
          <w:szCs w:val="48"/>
        </w:rPr>
      </w:pPr>
      <w:r>
        <w:rPr>
          <w:color w:val="009975"/>
          <w:sz w:val="48"/>
          <w:szCs w:val="48"/>
        </w:rPr>
        <w:t>Person-Centred Neurodivergence Affirming Behaviour Policy</w:t>
      </w:r>
    </w:p>
    <w:p w14:paraId="68DC6BE8" w14:textId="5D2EB4FC" w:rsidR="002F7FCF" w:rsidRDefault="008A7EFA" w:rsidP="002F7FCF">
      <w:pPr>
        <w:pStyle w:val="Title"/>
        <w:tabs>
          <w:tab w:val="left" w:pos="5529"/>
        </w:tabs>
        <w:spacing w:before="409" w:line="276" w:lineRule="auto"/>
        <w:ind w:left="0" w:right="5181"/>
        <w:rPr>
          <w:b/>
          <w:bCs/>
          <w:sz w:val="52"/>
          <w:szCs w:val="52"/>
        </w:rPr>
      </w:pPr>
      <w:r>
        <w:rPr>
          <w:b/>
          <w:bCs/>
          <w:sz w:val="52"/>
          <w:szCs w:val="52"/>
        </w:rPr>
        <w:t>Dibden Park School</w:t>
      </w:r>
    </w:p>
    <w:p w14:paraId="7025B421" w14:textId="77777777" w:rsidR="002F7FCF"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ED5C7F" w:rsidRDefault="005704FD" w:rsidP="00ED5C7F">
      <w:pPr>
        <w:spacing w:line="206" w:lineRule="auto"/>
        <w:rPr>
          <w:rFonts w:cs="Arial"/>
          <w:sz w:val="46"/>
        </w:rPr>
        <w:sectPr w:rsidR="005704FD" w:rsidRPr="00ED5C7F"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2F7FCF">
      <w:pPr>
        <w:tabs>
          <w:tab w:val="left" w:pos="142"/>
          <w:tab w:val="left" w:pos="10490"/>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7816600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B344CB">
          <w:rPr>
            <w:b/>
            <w:bCs/>
            <w:noProof/>
            <w:webHidden/>
          </w:rPr>
          <w:t>2</w:t>
        </w:r>
        <w:r w:rsidR="00F34383" w:rsidRPr="00F34383">
          <w:rPr>
            <w:b/>
            <w:bCs/>
            <w:noProof/>
            <w:webHidden/>
          </w:rPr>
          <w:fldChar w:fldCharType="end"/>
        </w:r>
      </w:hyperlink>
    </w:p>
    <w:p w14:paraId="185110F7" w14:textId="3F0ED16E"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00F34383" w:rsidRPr="00F34383">
          <w:rPr>
            <w:rStyle w:val="Hyperlink"/>
            <w:rFonts w:eastAsia="Times New Roman"/>
            <w:b/>
            <w:bCs/>
            <w:noProof/>
            <w:lang w:val="en-GB"/>
          </w:rPr>
          <w:t xml:space="preserve">2.0  </w:t>
        </w:r>
        <w:r w:rsidR="00A85C43">
          <w:rPr>
            <w:rStyle w:val="Hyperlink"/>
            <w:rFonts w:eastAsia="Times New Roman"/>
            <w:b/>
            <w:bCs/>
            <w:noProof/>
            <w:lang w:val="en-GB"/>
          </w:rPr>
          <w:tab/>
        </w:r>
        <w:r w:rsidR="00F34383" w:rsidRPr="00F34383">
          <w:rPr>
            <w:rStyle w:val="Hyperlink"/>
            <w:rFonts w:eastAsia="Times New Roman"/>
            <w:b/>
            <w:bCs/>
            <w:noProof/>
            <w:lang w:val="en-GB"/>
          </w:rPr>
          <w:t>LEGAL FRAMEWORK AND GUIDANCE</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_Toc137473919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790494FD" w14:textId="2FE7F516"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00F34383" w:rsidRPr="00F34383">
          <w:rPr>
            <w:rStyle w:val="Hyperlink"/>
            <w:rFonts w:eastAsia="Times New Roman"/>
            <w:b/>
            <w:bCs/>
            <w:noProof/>
            <w:lang w:val="en-GB"/>
          </w:rPr>
          <w:t xml:space="preserve">3.0 </w:t>
        </w:r>
        <w:r w:rsidR="00A85C43">
          <w:rPr>
            <w:rStyle w:val="Hyperlink"/>
            <w:rFonts w:eastAsia="Times New Roman"/>
            <w:b/>
            <w:bCs/>
            <w:noProof/>
            <w:lang w:val="en-GB"/>
          </w:rPr>
          <w:tab/>
        </w:r>
        <w:r w:rsidR="00F34383" w:rsidRPr="00F34383">
          <w:rPr>
            <w:rStyle w:val="Hyperlink"/>
            <w:rFonts w:eastAsia="Times New Roman"/>
            <w:b/>
            <w:bCs/>
            <w:noProof/>
            <w:lang w:val="en-GB"/>
          </w:rPr>
          <w:t>POLICY FRAMEWORK</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_Toc137473920 \h </w:instrText>
        </w:r>
        <w:r w:rsidR="00F34383" w:rsidRPr="00F34383">
          <w:rPr>
            <w:b/>
            <w:bCs/>
            <w:noProof/>
            <w:webHidden/>
          </w:rPr>
        </w:r>
        <w:r w:rsidR="00F34383" w:rsidRPr="00F34383">
          <w:rPr>
            <w:b/>
            <w:bCs/>
            <w:noProof/>
            <w:webHidden/>
          </w:rPr>
          <w:fldChar w:fldCharType="separate"/>
        </w:r>
        <w:r w:rsidR="00B344CB">
          <w:rPr>
            <w:b/>
            <w:bCs/>
            <w:noProof/>
            <w:webHidden/>
          </w:rPr>
          <w:t>3</w:t>
        </w:r>
        <w:r w:rsidR="00F34383" w:rsidRPr="00F34383">
          <w:rPr>
            <w:b/>
            <w:bCs/>
            <w:noProof/>
            <w:webHidden/>
          </w:rPr>
          <w:fldChar w:fldCharType="end"/>
        </w:r>
      </w:hyperlink>
    </w:p>
    <w:p w14:paraId="3FD4B621" w14:textId="7DE1A70A"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00F34383" w:rsidRPr="00F34383">
          <w:rPr>
            <w:rStyle w:val="Hyperlink"/>
            <w:rFonts w:eastAsia="Times New Roman" w:cs="Arial"/>
            <w:b/>
            <w:bCs/>
            <w:noProof/>
            <w:kern w:val="32"/>
            <w:lang w:val="en-GB" w:eastAsia="en-GB"/>
          </w:rPr>
          <w:t>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PURPOSE OF THIS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_Toc137473921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E5BF284" w14:textId="1BCDFBFF"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00F34383" w:rsidRPr="00F34383">
          <w:rPr>
            <w:rStyle w:val="Hyperlink"/>
            <w:rFonts w:eastAsia="Times New Roman" w:cs="Arial"/>
            <w:b/>
            <w:bCs/>
            <w:noProof/>
            <w:kern w:val="32"/>
            <w:lang w:val="en-GB" w:eastAsia="en-GB"/>
          </w:rPr>
          <w:t>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OUR PHILOSOPHY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_Toc137473922 \h </w:instrText>
        </w:r>
        <w:r w:rsidR="00F34383" w:rsidRPr="00F34383">
          <w:rPr>
            <w:b/>
            <w:bCs/>
            <w:noProof/>
            <w:webHidden/>
          </w:rPr>
        </w:r>
        <w:r w:rsidR="00F34383" w:rsidRPr="00F34383">
          <w:rPr>
            <w:b/>
            <w:bCs/>
            <w:noProof/>
            <w:webHidden/>
          </w:rPr>
          <w:fldChar w:fldCharType="separate"/>
        </w:r>
        <w:r w:rsidR="00B344CB">
          <w:rPr>
            <w:b/>
            <w:bCs/>
            <w:noProof/>
            <w:webHidden/>
          </w:rPr>
          <w:t>4</w:t>
        </w:r>
        <w:r w:rsidR="00F34383" w:rsidRPr="00F34383">
          <w:rPr>
            <w:b/>
            <w:bCs/>
            <w:noProof/>
            <w:webHidden/>
          </w:rPr>
          <w:fldChar w:fldCharType="end"/>
        </w:r>
      </w:hyperlink>
    </w:p>
    <w:p w14:paraId="58B4A3A5" w14:textId="36892864"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00F34383"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00F34383" w:rsidRPr="00F34383">
          <w:rPr>
            <w:rStyle w:val="Hyperlink"/>
            <w:rFonts w:eastAsia="Times New Roman"/>
            <w:b/>
            <w:bCs/>
            <w:noProof/>
            <w:lang w:val="en-GB" w:eastAsia="en-GB"/>
          </w:rPr>
          <w:t>MAINTAINING HIGH STANDARDS OF WELL BEING TO SUPPORT POSITIVE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_Toc137473924 \h </w:instrText>
        </w:r>
        <w:r w:rsidR="00F34383" w:rsidRPr="00F34383">
          <w:rPr>
            <w:b/>
            <w:bCs/>
            <w:noProof/>
            <w:webHidden/>
          </w:rPr>
        </w:r>
        <w:r w:rsidR="00F34383" w:rsidRPr="00F34383">
          <w:rPr>
            <w:b/>
            <w:bCs/>
            <w:noProof/>
            <w:webHidden/>
          </w:rPr>
          <w:fldChar w:fldCharType="separate"/>
        </w:r>
        <w:r w:rsidR="00B344CB">
          <w:rPr>
            <w:b/>
            <w:bCs/>
            <w:noProof/>
            <w:webHidden/>
          </w:rPr>
          <w:t>5</w:t>
        </w:r>
        <w:r w:rsidR="00F34383" w:rsidRPr="00F34383">
          <w:rPr>
            <w:b/>
            <w:bCs/>
            <w:noProof/>
            <w:webHidden/>
          </w:rPr>
          <w:fldChar w:fldCharType="end"/>
        </w:r>
      </w:hyperlink>
    </w:p>
    <w:p w14:paraId="24F6C443" w14:textId="7FF622C4"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00F34383" w:rsidRPr="00F34383">
          <w:rPr>
            <w:rStyle w:val="Hyperlink"/>
            <w:rFonts w:eastAsia="Times New Roman" w:cs="Arial"/>
            <w:b/>
            <w:bCs/>
            <w:noProof/>
            <w:kern w:val="32"/>
            <w:lang w:val="en-GB" w:eastAsia="en-GB"/>
          </w:rPr>
          <w:t>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CREATING AN INCLUSIVE COMMUNITY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_Toc137473925 \h </w:instrText>
        </w:r>
        <w:r w:rsidR="00F34383" w:rsidRPr="00F34383">
          <w:rPr>
            <w:b/>
            <w:bCs/>
            <w:noProof/>
            <w:webHidden/>
          </w:rPr>
        </w:r>
        <w:r w:rsidR="00F34383" w:rsidRPr="00F34383">
          <w:rPr>
            <w:b/>
            <w:bCs/>
            <w:noProof/>
            <w:webHidden/>
          </w:rPr>
          <w:fldChar w:fldCharType="separate"/>
        </w:r>
        <w:r w:rsidR="00B344CB">
          <w:rPr>
            <w:b/>
            <w:bCs/>
            <w:noProof/>
            <w:webHidden/>
          </w:rPr>
          <w:t>6</w:t>
        </w:r>
        <w:r w:rsidR="00F34383" w:rsidRPr="00F34383">
          <w:rPr>
            <w:b/>
            <w:bCs/>
            <w:noProof/>
            <w:webHidden/>
          </w:rPr>
          <w:fldChar w:fldCharType="end"/>
        </w:r>
      </w:hyperlink>
    </w:p>
    <w:p w14:paraId="29D41795" w14:textId="51D2F27F"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00F34383" w:rsidRPr="00F34383">
          <w:rPr>
            <w:rStyle w:val="Hyperlink"/>
            <w:rFonts w:eastAsiaTheme="majorEastAsia" w:cstheme="majorBidi"/>
            <w:b/>
            <w:bCs/>
            <w:noProof/>
          </w:rPr>
          <w:t>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heme="majorEastAsia" w:cstheme="majorBidi"/>
            <w:b/>
            <w:bCs/>
            <w:noProof/>
          </w:rPr>
          <w:t>PRESCRIBED MEDICATION</w:t>
        </w:r>
        <w:r w:rsidR="00F34383" w:rsidRPr="00F34383">
          <w:rPr>
            <w:rStyle w:val="Hyperlink"/>
            <w:rFonts w:eastAsia="Times New Roman" w:cs="Arial"/>
            <w:b/>
            <w:bCs/>
            <w:noProof/>
            <w:kern w:val="32"/>
            <w:lang w:val="en-GB" w:eastAsia="en-GB"/>
          </w:rPr>
          <w:t xml:space="preserve"> - Staff must be familiar with the Medication Policy for schools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_Toc137473926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8996F6B" w14:textId="38D63A3F"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00F34383" w:rsidRPr="00F34383">
          <w:rPr>
            <w:rStyle w:val="Hyperlink"/>
            <w:rFonts w:eastAsia="Times New Roman" w:cs="Arial"/>
            <w:b/>
            <w:bCs/>
            <w:noProof/>
            <w:kern w:val="32"/>
            <w:lang w:val="en-GB" w:eastAsia="en-GB"/>
          </w:rPr>
          <w:t>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RESPONDING TO DISTRESS AND NEED</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_Toc137473927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41542FDE" w14:textId="4DC21A15"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00F34383" w:rsidRPr="00F34383">
          <w:rPr>
            <w:rStyle w:val="Hyperlink"/>
            <w:rFonts w:eastAsia="Times New Roman" w:cs="Arial"/>
            <w:b/>
            <w:bCs/>
            <w:noProof/>
            <w:kern w:val="32"/>
            <w:lang w:val="en-GB" w:eastAsia="en-GB"/>
          </w:rPr>
          <w:t>10.0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NATURAL AND LOGICAL CONSEQUENCES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_Toc137473928 \h </w:instrText>
        </w:r>
        <w:r w:rsidR="00F34383" w:rsidRPr="00F34383">
          <w:rPr>
            <w:b/>
            <w:bCs/>
            <w:noProof/>
            <w:webHidden/>
          </w:rPr>
        </w:r>
        <w:r w:rsidR="00F34383" w:rsidRPr="00F34383">
          <w:rPr>
            <w:b/>
            <w:bCs/>
            <w:noProof/>
            <w:webHidden/>
          </w:rPr>
          <w:fldChar w:fldCharType="separate"/>
        </w:r>
        <w:r w:rsidR="00B344CB">
          <w:rPr>
            <w:b/>
            <w:bCs/>
            <w:noProof/>
            <w:webHidden/>
          </w:rPr>
          <w:t>7</w:t>
        </w:r>
        <w:r w:rsidR="00F34383" w:rsidRPr="00F34383">
          <w:rPr>
            <w:b/>
            <w:bCs/>
            <w:noProof/>
            <w:webHidden/>
          </w:rPr>
          <w:fldChar w:fldCharType="end"/>
        </w:r>
      </w:hyperlink>
    </w:p>
    <w:p w14:paraId="55BD22E0" w14:textId="100D7E05"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00F34383" w:rsidRPr="00F34383">
          <w:rPr>
            <w:rStyle w:val="Hyperlink"/>
            <w:rFonts w:eastAsia="Times New Roman" w:cs="Arial"/>
            <w:b/>
            <w:bCs/>
            <w:noProof/>
            <w:kern w:val="32"/>
            <w:lang w:val="en-GB" w:eastAsia="en-GB"/>
          </w:rPr>
          <w:t>11.0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DE-ESCALATION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_Toc137473929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53EFD34D" w14:textId="01431D11"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00F34383" w:rsidRPr="00F34383">
          <w:rPr>
            <w:rStyle w:val="Hyperlink"/>
            <w:rFonts w:eastAsia="Times New Roman" w:cs="Arial"/>
            <w:b/>
            <w:bCs/>
            <w:noProof/>
            <w:kern w:val="32"/>
            <w:lang w:val="en-GB" w:eastAsia="en-GB"/>
          </w:rPr>
          <w:t>12.0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THE USE OF RESTRICTIVE PHYSICAL INTERVENTION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_Toc137473930 \h </w:instrText>
        </w:r>
        <w:r w:rsidR="00F34383" w:rsidRPr="00F34383">
          <w:rPr>
            <w:b/>
            <w:bCs/>
            <w:noProof/>
            <w:webHidden/>
          </w:rPr>
        </w:r>
        <w:r w:rsidR="00F34383" w:rsidRPr="00F34383">
          <w:rPr>
            <w:b/>
            <w:bCs/>
            <w:noProof/>
            <w:webHidden/>
          </w:rPr>
          <w:fldChar w:fldCharType="separate"/>
        </w:r>
        <w:r w:rsidR="00B344CB">
          <w:rPr>
            <w:b/>
            <w:bCs/>
            <w:noProof/>
            <w:webHidden/>
          </w:rPr>
          <w:t>8</w:t>
        </w:r>
        <w:r w:rsidR="00F34383" w:rsidRPr="00F34383">
          <w:rPr>
            <w:b/>
            <w:bCs/>
            <w:noProof/>
            <w:webHidden/>
          </w:rPr>
          <w:fldChar w:fldCharType="end"/>
        </w:r>
      </w:hyperlink>
    </w:p>
    <w:p w14:paraId="328A0857" w14:textId="61D96CAF"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00F34383" w:rsidRPr="00F34383">
          <w:rPr>
            <w:rStyle w:val="Hyperlink"/>
            <w:rFonts w:eastAsia="Times New Roman" w:cs="Arial"/>
            <w:b/>
            <w:bCs/>
            <w:noProof/>
            <w:kern w:val="32"/>
            <w:lang w:val="en-GB" w:eastAsia="en-GB"/>
          </w:rPr>
          <w:t>13.0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SEARCHING, SCREENING AND CONFISCATION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_Toc137473931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746EC380" w14:textId="315779DF"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00F34383" w:rsidRPr="00F34383">
          <w:rPr>
            <w:rStyle w:val="Hyperlink"/>
            <w:rFonts w:eastAsia="Times New Roman" w:cs="Arial"/>
            <w:b/>
            <w:bCs/>
            <w:noProof/>
            <w:kern w:val="32"/>
            <w:lang w:val="en-GB" w:eastAsia="en-GB"/>
          </w:rPr>
          <w:t>14.0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REMOVAL FROM CLASSROOM</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_Toc137473932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84EF3CB" w14:textId="6DF56175"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00F34383" w:rsidRPr="00F34383">
          <w:rPr>
            <w:rStyle w:val="Hyperlink"/>
            <w:rFonts w:eastAsia="Times New Roman" w:cs="Arial"/>
            <w:b/>
            <w:bCs/>
            <w:noProof/>
            <w:kern w:val="32"/>
            <w:lang w:val="en-GB" w:eastAsia="en-GB"/>
          </w:rPr>
          <w:t>15.0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SUSPENSION AND PERMANENT EXCLUSIONS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_Toc137473933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67EB9AF8" w14:textId="57F26250"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00F34383"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00F34383" w:rsidRPr="00F34383">
          <w:rPr>
            <w:rStyle w:val="Hyperlink"/>
            <w:rFonts w:eastAsia="Times New Roman" w:cs="Arial"/>
            <w:b/>
            <w:bCs/>
            <w:noProof/>
            <w:kern w:val="32"/>
            <w:lang w:val="en-GB" w:eastAsia="en-GB"/>
          </w:rPr>
          <w:t>DE-BRIEFING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_Toc137473934 \h </w:instrText>
        </w:r>
        <w:r w:rsidR="00F34383" w:rsidRPr="00F34383">
          <w:rPr>
            <w:b/>
            <w:bCs/>
            <w:noProof/>
            <w:webHidden/>
          </w:rPr>
        </w:r>
        <w:r w:rsidR="00F34383" w:rsidRPr="00F34383">
          <w:rPr>
            <w:b/>
            <w:bCs/>
            <w:noProof/>
            <w:webHidden/>
          </w:rPr>
          <w:fldChar w:fldCharType="separate"/>
        </w:r>
        <w:r w:rsidR="00B344CB">
          <w:rPr>
            <w:b/>
            <w:bCs/>
            <w:noProof/>
            <w:webHidden/>
          </w:rPr>
          <w:t>9</w:t>
        </w:r>
        <w:r w:rsidR="00F34383" w:rsidRPr="00F34383">
          <w:rPr>
            <w:b/>
            <w:bCs/>
            <w:noProof/>
            <w:webHidden/>
          </w:rPr>
          <w:fldChar w:fldCharType="end"/>
        </w:r>
      </w:hyperlink>
    </w:p>
    <w:p w14:paraId="54A50F55" w14:textId="4411B804"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00F34383" w:rsidRPr="00F34383">
          <w:rPr>
            <w:rStyle w:val="Hyperlink"/>
            <w:rFonts w:eastAsia="Times New Roman"/>
            <w:b/>
            <w:bCs/>
            <w:noProof/>
            <w:lang w:val="en-GB" w:eastAsia="en-GB"/>
          </w:rPr>
          <w:t>17.0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b/>
            <w:bCs/>
            <w:noProof/>
            <w:lang w:val="en-GB" w:eastAsia="en-GB"/>
          </w:rPr>
          <w:t>RECORDING AND REPORTING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_Toc137473935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5B4A17A7" w14:textId="3D7AC629"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00F34383" w:rsidRPr="00F34383">
          <w:rPr>
            <w:rStyle w:val="Hyperlink"/>
            <w:rFonts w:eastAsia="Times New Roman" w:cs="Arial"/>
            <w:b/>
            <w:bCs/>
            <w:noProof/>
            <w:kern w:val="32"/>
            <w:lang w:val="en-GB" w:eastAsia="en-GB"/>
          </w:rPr>
          <w:t>18.0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ANTI BULLYING</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_Toc137473936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447A5176" w14:textId="63BBD7F8"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00F34383" w:rsidRPr="00F34383">
          <w:rPr>
            <w:rStyle w:val="Hyperlink"/>
            <w:rFonts w:eastAsia="Times New Roman" w:cs="Arial"/>
            <w:b/>
            <w:bCs/>
            <w:noProof/>
            <w:kern w:val="32"/>
            <w:lang w:val="en-GB" w:eastAsia="en-GB"/>
          </w:rPr>
          <w:t>19.0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CHILD-ON-CHILD ABUSE and SEXUAL HARRASSMENT</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_Toc137473937 \h </w:instrText>
        </w:r>
        <w:r w:rsidR="00F34383" w:rsidRPr="00F34383">
          <w:rPr>
            <w:b/>
            <w:bCs/>
            <w:noProof/>
            <w:webHidden/>
          </w:rPr>
        </w:r>
        <w:r w:rsidR="00F34383" w:rsidRPr="00F34383">
          <w:rPr>
            <w:b/>
            <w:bCs/>
            <w:noProof/>
            <w:webHidden/>
          </w:rPr>
          <w:fldChar w:fldCharType="separate"/>
        </w:r>
        <w:r w:rsidR="00B344CB">
          <w:rPr>
            <w:b/>
            <w:bCs/>
            <w:noProof/>
            <w:webHidden/>
          </w:rPr>
          <w:t>10</w:t>
        </w:r>
        <w:r w:rsidR="00F34383" w:rsidRPr="00F34383">
          <w:rPr>
            <w:b/>
            <w:bCs/>
            <w:noProof/>
            <w:webHidden/>
          </w:rPr>
          <w:fldChar w:fldCharType="end"/>
        </w:r>
      </w:hyperlink>
    </w:p>
    <w:p w14:paraId="2393F602" w14:textId="53400C3B"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00F34383" w:rsidRPr="00F34383">
          <w:rPr>
            <w:rStyle w:val="Hyperlink"/>
            <w:rFonts w:eastAsia="Times New Roman" w:cs="Arial"/>
            <w:b/>
            <w:bCs/>
            <w:noProof/>
            <w:kern w:val="32"/>
            <w:lang w:val="en-GB" w:eastAsia="en-GB"/>
          </w:rPr>
          <w:t>20.0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ONLINE INCIDENTS – Please also see the Staying Safe Online Policy</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_Toc137473938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7E5171E8" w14:textId="43FC8CC2"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00F34383" w:rsidRPr="00F34383">
          <w:rPr>
            <w:rStyle w:val="Hyperlink"/>
            <w:rFonts w:eastAsia="Times New Roman" w:cs="Arial"/>
            <w:b/>
            <w:bCs/>
            <w:noProof/>
            <w:kern w:val="32"/>
            <w:lang w:val="en-GB" w:eastAsia="en-GB"/>
          </w:rPr>
          <w:t>21.0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SUSPECTED CRIMINAL BEHAVIOUR</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_Toc137473939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158BC08D" w14:textId="7A2CE6AA" w:rsidR="00F34383" w:rsidRPr="00F34383" w:rsidRDefault="008A7EFA">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00F34383" w:rsidRPr="00F34383">
          <w:rPr>
            <w:rStyle w:val="Hyperlink"/>
            <w:rFonts w:eastAsia="Times New Roman" w:cs="Arial"/>
            <w:b/>
            <w:bCs/>
            <w:noProof/>
            <w:kern w:val="32"/>
            <w:lang w:val="en-GB" w:eastAsia="en-GB"/>
          </w:rPr>
          <w:t>22.0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COMPLAINTS</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_Toc137473940 \h </w:instrText>
        </w:r>
        <w:r w:rsidR="00F34383" w:rsidRPr="00F34383">
          <w:rPr>
            <w:b/>
            <w:bCs/>
            <w:noProof/>
            <w:webHidden/>
          </w:rPr>
        </w:r>
        <w:r w:rsidR="00F34383" w:rsidRPr="00F34383">
          <w:rPr>
            <w:b/>
            <w:bCs/>
            <w:noProof/>
            <w:webHidden/>
          </w:rPr>
          <w:fldChar w:fldCharType="separate"/>
        </w:r>
        <w:r w:rsidR="00B344CB">
          <w:rPr>
            <w:b/>
            <w:bCs/>
            <w:noProof/>
            <w:webHidden/>
          </w:rPr>
          <w:t>11</w:t>
        </w:r>
        <w:r w:rsidR="00F34383"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PPENDIX 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5499716F" w14:textId="5D94E080" w:rsidR="00F80333" w:rsidRDefault="008A7EFA" w:rsidP="00523663">
      <w:pPr>
        <w:pStyle w:val="BodyText"/>
        <w:jc w:val="both"/>
        <w:rPr>
          <w:rFonts w:cs="Arial"/>
          <w:sz w:val="22"/>
          <w:szCs w:val="22"/>
        </w:rPr>
      </w:pPr>
      <w:r>
        <w:rPr>
          <w:rFonts w:cs="Arial"/>
          <w:sz w:val="22"/>
          <w:szCs w:val="22"/>
        </w:rPr>
        <w:t xml:space="preserve">Dibden Park School </w:t>
      </w:r>
      <w:r w:rsidR="00F675E1" w:rsidRPr="00DC39AE">
        <w:rPr>
          <w:rFonts w:cs="Arial"/>
          <w:sz w:val="22"/>
          <w:szCs w:val="22"/>
        </w:rPr>
        <w:t xml:space="preserve">is a specialist provision which offers support for </w:t>
      </w:r>
      <w:r w:rsidR="002B1B8D" w:rsidRPr="00DC39AE">
        <w:rPr>
          <w:rFonts w:cs="Arial"/>
          <w:sz w:val="22"/>
          <w:szCs w:val="22"/>
        </w:rPr>
        <w:t>children and young people</w:t>
      </w:r>
      <w:r w:rsidR="00F675E1" w:rsidRPr="00DC39AE">
        <w:rPr>
          <w:rFonts w:cs="Arial"/>
          <w:sz w:val="22"/>
          <w:szCs w:val="22"/>
        </w:rPr>
        <w:t xml:space="preserve"> with</w:t>
      </w:r>
      <w:r w:rsidR="00617087" w:rsidRPr="00DC39AE">
        <w:rPr>
          <w:rFonts w:cs="Arial"/>
          <w:sz w:val="22"/>
          <w:szCs w:val="22"/>
        </w:rPr>
        <w:t xml:space="preserve"> </w:t>
      </w:r>
      <w:r w:rsidR="00F80333" w:rsidRPr="00DC39AE">
        <w:rPr>
          <w:rFonts w:cs="Arial"/>
          <w:sz w:val="22"/>
          <w:szCs w:val="22"/>
        </w:rPr>
        <w:t>complex needs</w:t>
      </w:r>
      <w:r>
        <w:rPr>
          <w:rFonts w:cs="Arial"/>
          <w:sz w:val="22"/>
          <w:szCs w:val="22"/>
        </w:rPr>
        <w:t xml:space="preserve">. The children at the school are aged between 8 and 16 and have a variety of needs; predominantly SEMH. </w:t>
      </w:r>
      <w:r w:rsidR="00240437">
        <w:rPr>
          <w:rFonts w:cs="Arial"/>
          <w:sz w:val="22"/>
          <w:szCs w:val="22"/>
        </w:rPr>
        <w:t xml:space="preserve">The </w:t>
      </w:r>
      <w:proofErr w:type="gramStart"/>
      <w:r w:rsidR="00240437">
        <w:rPr>
          <w:rFonts w:cs="Arial"/>
          <w:sz w:val="22"/>
          <w:szCs w:val="22"/>
        </w:rPr>
        <w:t>School’s</w:t>
      </w:r>
      <w:proofErr w:type="gramEnd"/>
      <w:r w:rsidR="00240437">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0F8E701B"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r w:rsidR="00B1619D">
        <w:rPr>
          <w:rFonts w:ascii="Arial" w:eastAsia="Calibri" w:hAnsi="Arial" w:cs="Arial"/>
          <w:sz w:val="22"/>
          <w:szCs w:val="22"/>
        </w:rPr>
        <w:t>S</w:t>
      </w:r>
      <w:r w:rsidRPr="00CE5BFF">
        <w:rPr>
          <w:rFonts w:ascii="Arial" w:eastAsia="Calibri" w:hAnsi="Arial" w:cs="Arial"/>
          <w:sz w:val="22"/>
          <w:szCs w:val="22"/>
        </w:rPr>
        <w:t xml:space="preserve">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6672E">
        <w:rPr>
          <w:rFonts w:ascii="Arial" w:eastAsia="Calibri" w:hAnsi="Arial" w:cs="Arial"/>
          <w:sz w:val="22"/>
          <w:szCs w:val="22"/>
        </w:rPr>
        <w:t xml:space="preserve">neurodivergence affirming,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r w:rsidRPr="00C15B05">
        <w:rPr>
          <w:rFonts w:eastAsia="Times New Roman"/>
          <w:lang w:val="en-GB"/>
        </w:rPr>
        <w:lastRenderedPageBreak/>
        <w:t xml:space="preserve">2.0  </w:t>
      </w:r>
      <w:r w:rsidR="00E47AD1" w:rsidRPr="00C15B05">
        <w:rPr>
          <w:rFonts w:eastAsia="Times New Roman"/>
          <w:lang w:val="en-GB"/>
        </w:rPr>
        <w:t xml:space="preserve">LEGAL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8A7EFA" w:rsidP="005B6449">
      <w:pPr>
        <w:pStyle w:val="ListParagraph"/>
        <w:numPr>
          <w:ilvl w:val="0"/>
          <w:numId w:val="10"/>
        </w:numPr>
        <w:jc w:val="both"/>
      </w:pPr>
      <w:hyperlink r:id="rId16" w:history="1">
        <w:r w:rsidR="00F80E64">
          <w:rPr>
            <w:rStyle w:val="Hyperlink"/>
          </w:rPr>
          <w:t>The Education (Independent School Standards) Regulations 2014</w:t>
        </w:r>
      </w:hyperlink>
      <w:r w:rsidR="00F80E64">
        <w:t xml:space="preserve"> </w:t>
      </w:r>
    </w:p>
    <w:p w14:paraId="67286B90" w14:textId="5D70E6E3" w:rsidR="00E47AD1" w:rsidRPr="00C15B05" w:rsidRDefault="008A7EFA" w:rsidP="00523663">
      <w:pPr>
        <w:pStyle w:val="ListParagraph"/>
        <w:numPr>
          <w:ilvl w:val="0"/>
          <w:numId w:val="10"/>
        </w:numPr>
        <w:jc w:val="both"/>
      </w:pPr>
      <w:hyperlink r:id="rId17" w:history="1">
        <w:r w:rsidR="009D396A" w:rsidRPr="00C15B05">
          <w:rPr>
            <w:rStyle w:val="Hyperlink"/>
          </w:rPr>
          <w:t>The Independent School Standards</w:t>
        </w:r>
        <w:r w:rsidR="00E57111">
          <w:rPr>
            <w:rStyle w:val="Hyperlink"/>
          </w:rPr>
          <w:t xml:space="preserve"> (Guidance</w:t>
        </w:r>
        <w:r w:rsidR="009D396A"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009D396A" w:rsidRPr="00C15B05">
          <w:rPr>
            <w:rStyle w:val="Hyperlink"/>
          </w:rPr>
          <w:t>201</w:t>
        </w:r>
        <w:r w:rsidR="00533000">
          <w:rPr>
            <w:rStyle w:val="Hyperlink"/>
          </w:rPr>
          <w:t>9</w:t>
        </w:r>
        <w:r w:rsidR="009D396A" w:rsidRPr="00C15B05">
          <w:rPr>
            <w:rStyle w:val="Hyperlink"/>
          </w:rPr>
          <w:t xml:space="preserve">) </w:t>
        </w:r>
      </w:hyperlink>
    </w:p>
    <w:p w14:paraId="14B367FB" w14:textId="78C25FDE" w:rsidR="009D396A" w:rsidRPr="00C15B05" w:rsidRDefault="008A7EFA" w:rsidP="00523663">
      <w:pPr>
        <w:pStyle w:val="ListParagraph"/>
        <w:numPr>
          <w:ilvl w:val="0"/>
          <w:numId w:val="10"/>
        </w:numPr>
        <w:jc w:val="both"/>
      </w:pPr>
      <w:hyperlink r:id="rId18" w:history="1">
        <w:r w:rsidR="00D974DA">
          <w:rPr>
            <w:rStyle w:val="Hyperlink"/>
          </w:rPr>
          <w:t>Equality Act (2010)</w:t>
        </w:r>
      </w:hyperlink>
    </w:p>
    <w:p w14:paraId="41A8B48B" w14:textId="77777777" w:rsidR="00E47AD1" w:rsidRPr="00C15B05" w:rsidRDefault="008A7EFA" w:rsidP="00523663">
      <w:pPr>
        <w:pStyle w:val="ListParagraph"/>
        <w:widowControl/>
        <w:numPr>
          <w:ilvl w:val="0"/>
          <w:numId w:val="10"/>
        </w:numPr>
        <w:autoSpaceDE/>
        <w:autoSpaceDN/>
        <w:jc w:val="both"/>
      </w:pPr>
      <w:hyperlink r:id="rId19" w:history="1">
        <w:r w:rsidR="00703BA6" w:rsidRPr="00C15B05">
          <w:rPr>
            <w:rStyle w:val="Hyperlink"/>
          </w:rPr>
          <w:t>Education Act (2011)</w:t>
        </w:r>
      </w:hyperlink>
    </w:p>
    <w:p w14:paraId="0023005B" w14:textId="77777777" w:rsidR="009D2231" w:rsidRPr="00C15B05" w:rsidRDefault="008A7EFA" w:rsidP="00523663">
      <w:pPr>
        <w:pStyle w:val="ListParagraph"/>
        <w:widowControl/>
        <w:numPr>
          <w:ilvl w:val="0"/>
          <w:numId w:val="10"/>
        </w:numPr>
        <w:autoSpaceDE/>
        <w:autoSpaceDN/>
        <w:jc w:val="both"/>
      </w:pPr>
      <w:hyperlink r:id="rId20" w:history="1">
        <w:r w:rsidR="0091682A" w:rsidRPr="00C15B05">
          <w:rPr>
            <w:rStyle w:val="Hyperlink"/>
            <w:rFonts w:eastAsia="Times New Roman" w:cs="Arial"/>
            <w:lang w:val="en-GB" w:eastAsia="en-GB"/>
          </w:rPr>
          <w:t>Children and Families Act 2014</w:t>
        </w:r>
      </w:hyperlink>
    </w:p>
    <w:p w14:paraId="59D15DF3" w14:textId="77777777" w:rsidR="0030487F" w:rsidRPr="00C15B05" w:rsidRDefault="008A7EFA" w:rsidP="00523663">
      <w:pPr>
        <w:pStyle w:val="ListParagraph"/>
        <w:widowControl/>
        <w:numPr>
          <w:ilvl w:val="0"/>
          <w:numId w:val="10"/>
        </w:numPr>
        <w:autoSpaceDE/>
        <w:autoSpaceDN/>
        <w:jc w:val="both"/>
      </w:pPr>
      <w:hyperlink r:id="rId21" w:history="1">
        <w:r w:rsidR="00EB3AA3" w:rsidRPr="00C15B05">
          <w:rPr>
            <w:rStyle w:val="Hyperlink"/>
          </w:rPr>
          <w:t>Positive environments where children can flourish, Ofsted Guidance (2021)</w:t>
        </w:r>
      </w:hyperlink>
    </w:p>
    <w:p w14:paraId="500E2AA4" w14:textId="77777777" w:rsidR="001B3189" w:rsidRPr="00C15B05" w:rsidRDefault="008A7EFA" w:rsidP="00523663">
      <w:pPr>
        <w:pStyle w:val="ListParagraph"/>
        <w:widowControl/>
        <w:numPr>
          <w:ilvl w:val="0"/>
          <w:numId w:val="10"/>
        </w:numPr>
        <w:autoSpaceDE/>
        <w:autoSpaceDN/>
        <w:jc w:val="both"/>
      </w:pPr>
      <w:hyperlink r:id="rId22" w:history="1">
        <w:r w:rsidR="00F96253" w:rsidRPr="00C15B05">
          <w:rPr>
            <w:rStyle w:val="Hyperlink"/>
            <w:rFonts w:eastAsia="Calibri" w:cs="Arial"/>
            <w:lang w:val="en-GB"/>
          </w:rPr>
          <w:t>Behaviour and Discipline in Schools DFE Guidance (2016)</w:t>
        </w:r>
      </w:hyperlink>
    </w:p>
    <w:p w14:paraId="4A86A500" w14:textId="77777777" w:rsidR="005B4B59" w:rsidRPr="00C15B05" w:rsidRDefault="008A7EFA" w:rsidP="00523663">
      <w:pPr>
        <w:pStyle w:val="ListParagraph"/>
        <w:widowControl/>
        <w:numPr>
          <w:ilvl w:val="0"/>
          <w:numId w:val="10"/>
        </w:numPr>
        <w:autoSpaceDE/>
        <w:autoSpaceDN/>
        <w:jc w:val="both"/>
      </w:pPr>
      <w:hyperlink r:id="rId23" w:history="1">
        <w:r w:rsidR="002870FD" w:rsidRPr="00C15B05">
          <w:rPr>
            <w:rStyle w:val="Hyperlink"/>
            <w:rFonts w:eastAsia="Calibri" w:cs="Arial"/>
            <w:lang w:val="en-GB"/>
          </w:rPr>
          <w:t>Behaviour in Schools  A guide for Head Teachers and School Staff (September 2022)</w:t>
        </w:r>
      </w:hyperlink>
      <w:r w:rsidR="002870FD"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8A7EFA" w:rsidP="00523663">
      <w:pPr>
        <w:pStyle w:val="ListParagraph"/>
        <w:widowControl/>
        <w:numPr>
          <w:ilvl w:val="0"/>
          <w:numId w:val="10"/>
        </w:numPr>
        <w:autoSpaceDE/>
        <w:autoSpaceDN/>
        <w:jc w:val="both"/>
      </w:pPr>
      <w:hyperlink r:id="rId24" w:history="1">
        <w:r w:rsidR="001A2383" w:rsidRPr="00C15B05">
          <w:rPr>
            <w:rStyle w:val="Hyperlink"/>
          </w:rPr>
          <w:t xml:space="preserve">Use of reasonable Force – advice for school leaders, staff and governing bodies </w:t>
        </w:r>
      </w:hyperlink>
    </w:p>
    <w:p w14:paraId="60AFC815" w14:textId="77777777" w:rsidR="004B3F3B" w:rsidRPr="00C15B05" w:rsidRDefault="008A7EFA" w:rsidP="004B3F3B">
      <w:pPr>
        <w:pStyle w:val="ListParagraph"/>
        <w:widowControl/>
        <w:numPr>
          <w:ilvl w:val="0"/>
          <w:numId w:val="10"/>
        </w:numPr>
        <w:autoSpaceDE/>
        <w:autoSpaceDN/>
        <w:jc w:val="both"/>
        <w:rPr>
          <w:rFonts w:eastAsia="Calibri" w:cs="Arial"/>
          <w:lang w:val="en-GB"/>
        </w:rPr>
      </w:pPr>
      <w:hyperlink r:id="rId25" w:history="1">
        <w:r w:rsidR="004B3F3B"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8A7EFA" w:rsidP="00FF4AE4">
      <w:pPr>
        <w:pStyle w:val="ListParagraph"/>
        <w:widowControl/>
        <w:numPr>
          <w:ilvl w:val="0"/>
          <w:numId w:val="10"/>
        </w:numPr>
        <w:autoSpaceDE/>
        <w:autoSpaceDN/>
        <w:contextualSpacing/>
        <w:rPr>
          <w:rFonts w:eastAsiaTheme="minorEastAsia" w:cs="Arial"/>
        </w:rPr>
      </w:pPr>
      <w:hyperlink r:id="rId26" w:history="1">
        <w:r w:rsidR="00AA02A8" w:rsidRPr="00C15B05">
          <w:rPr>
            <w:rStyle w:val="Hyperlink"/>
            <w:rFonts w:cs="Arial"/>
          </w:rPr>
          <w:t>DFE Guidance  on Searching, Screening and Confiscation (July 2022)</w:t>
        </w:r>
      </w:hyperlink>
      <w:r w:rsidR="00AA02A8"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4CF32809"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Acorn</w:t>
      </w:r>
      <w:r w:rsidR="00B6672E">
        <w:rPr>
          <w:rFonts w:eastAsia="Calibri" w:cs="Arial"/>
          <w:lang w:val="en-GB"/>
        </w:rPr>
        <w:t xml:space="preserve"> and Options pupils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8A7EFA" w:rsidP="00995780">
      <w:pPr>
        <w:widowControl/>
        <w:autoSpaceDE/>
        <w:autoSpaceDN/>
        <w:jc w:val="both"/>
        <w:rPr>
          <w:rFonts w:eastAsia="Calibri" w:cs="Arial"/>
          <w:lang w:val="en-GB"/>
        </w:rPr>
      </w:pPr>
      <w:hyperlink r:id="rId28" w:history="1">
        <w:r w:rsidR="006D221F">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11D40221" w:rsidR="00A01E04" w:rsidRPr="004348F7" w:rsidRDefault="008C77BF" w:rsidP="04D63304">
      <w:pPr>
        <w:widowControl/>
        <w:autoSpaceDE/>
        <w:autoSpaceDN/>
        <w:jc w:val="both"/>
        <w:rPr>
          <w:rFonts w:eastAsia="Calibri" w:cs="Arial"/>
          <w:color w:val="FF0000"/>
        </w:rPr>
      </w:pPr>
      <w:r w:rsidRPr="04D63304">
        <w:rPr>
          <w:rFonts w:eastAsia="Calibri" w:cs="Arial"/>
        </w:rPr>
        <w:t xml:space="preserve">Our </w:t>
      </w:r>
      <w:r w:rsidR="005E7535" w:rsidRPr="04D63304">
        <w:rPr>
          <w:rFonts w:eastAsia="Calibri" w:cs="Arial"/>
        </w:rPr>
        <w:t>s</w:t>
      </w:r>
      <w:r w:rsidRPr="04D63304">
        <w:rPr>
          <w:rFonts w:eastAsia="Calibri" w:cs="Arial"/>
        </w:rPr>
        <w:t xml:space="preserve">chools </w:t>
      </w:r>
      <w:r w:rsidR="000A06CA" w:rsidRPr="04D63304">
        <w:rPr>
          <w:rFonts w:eastAsia="Calibri" w:cs="Arial"/>
        </w:rPr>
        <w:t>are</w:t>
      </w:r>
      <w:r w:rsidRPr="04D63304">
        <w:rPr>
          <w:rFonts w:eastAsia="Calibri" w:cs="Arial"/>
        </w:rPr>
        <w:t xml:space="preserve"> underpinned by our </w:t>
      </w:r>
      <w:r w:rsidR="00310C16" w:rsidRPr="04D63304">
        <w:rPr>
          <w:rFonts w:eastAsia="Calibri" w:cs="Arial"/>
        </w:rPr>
        <w:t>needs</w:t>
      </w:r>
      <w:r w:rsidR="005E7535" w:rsidRPr="04D63304">
        <w:rPr>
          <w:rFonts w:eastAsia="Calibri" w:cs="Arial"/>
        </w:rPr>
        <w:t>-</w:t>
      </w:r>
      <w:r w:rsidR="00310C16" w:rsidRPr="04D63304">
        <w:rPr>
          <w:rFonts w:eastAsia="Calibri" w:cs="Arial"/>
        </w:rPr>
        <w:t xml:space="preserve">led and </w:t>
      </w:r>
      <w:r w:rsidR="00B6672E" w:rsidRPr="04D63304">
        <w:rPr>
          <w:rFonts w:eastAsia="Calibri" w:cs="Arial"/>
        </w:rPr>
        <w:t xml:space="preserve">(Acorn Schools - </w:t>
      </w:r>
      <w:r w:rsidRPr="04D63304">
        <w:rPr>
          <w:rFonts w:eastAsia="Calibri" w:cs="Arial"/>
        </w:rPr>
        <w:t xml:space="preserve">Trauma Informed Practice Strategy, </w:t>
      </w:r>
      <w:r w:rsidR="000A06CA" w:rsidRPr="04D63304">
        <w:rPr>
          <w:rFonts w:eastAsia="Calibri" w:cs="Arial"/>
        </w:rPr>
        <w:t xml:space="preserve">drawing upon </w:t>
      </w:r>
      <w:r w:rsidR="00B32ED5" w:rsidRPr="04D63304">
        <w:rPr>
          <w:rFonts w:eastAsia="Calibri" w:cs="Arial"/>
        </w:rPr>
        <w:t>evidence-based</w:t>
      </w:r>
      <w:r w:rsidR="00310C16" w:rsidRPr="04D63304">
        <w:rPr>
          <w:rFonts w:eastAsia="Calibri" w:cs="Arial"/>
        </w:rPr>
        <w:t xml:space="preserve"> core </w:t>
      </w:r>
      <w:r w:rsidR="000A06CA" w:rsidRPr="04D63304">
        <w:rPr>
          <w:rFonts w:eastAsia="Calibri" w:cs="Arial"/>
        </w:rPr>
        <w:t xml:space="preserve">principles of </w:t>
      </w:r>
      <w:r w:rsidR="000A06CA" w:rsidRPr="04D63304">
        <w:rPr>
          <w:rFonts w:eastAsia="Calibri" w:cs="Arial"/>
          <w:b/>
          <w:bCs/>
        </w:rPr>
        <w:t>Connect, Co-Regulate, Co-</w:t>
      </w:r>
      <w:proofErr w:type="gramStart"/>
      <w:r w:rsidR="000A06CA" w:rsidRPr="04D63304">
        <w:rPr>
          <w:rFonts w:eastAsia="Calibri" w:cs="Arial"/>
          <w:b/>
          <w:bCs/>
        </w:rPr>
        <w:t>Reflect</w:t>
      </w:r>
      <w:r w:rsidR="00B6672E" w:rsidRPr="00F43673">
        <w:rPr>
          <w:rFonts w:eastAsia="Calibri" w:cs="Arial"/>
        </w:rPr>
        <w:t>( (</w:t>
      </w:r>
      <w:proofErr w:type="gramEnd"/>
      <w:r w:rsidR="00B6672E" w:rsidRPr="00F43673">
        <w:rPr>
          <w:rFonts w:eastAsia="Calibri" w:cs="Arial"/>
        </w:rPr>
        <w:t xml:space="preserve">Options Schools </w:t>
      </w:r>
      <w:r w:rsidR="00B6672E" w:rsidRPr="04D63304">
        <w:rPr>
          <w:rFonts w:eastAsia="Calibri" w:cs="Arial"/>
        </w:rPr>
        <w:t>–</w:t>
      </w:r>
      <w:r w:rsidR="00B6672E" w:rsidRPr="00F43673">
        <w:rPr>
          <w:rFonts w:eastAsia="Calibri" w:cs="Arial"/>
        </w:rPr>
        <w:t xml:space="preserve"> </w:t>
      </w:r>
      <w:r w:rsidR="00B6672E" w:rsidRPr="04D63304">
        <w:rPr>
          <w:rFonts w:eastAsia="Calibri" w:cs="Arial"/>
        </w:rPr>
        <w:t>Neurodivergence Strategy drawing upon evidence-based principles of Ask, Accept, Develop</w:t>
      </w:r>
      <w:r w:rsidR="000A06CA" w:rsidRPr="00F43673">
        <w:rPr>
          <w:rFonts w:eastAsia="Calibri" w:cs="Arial"/>
        </w:rPr>
        <w:t>.</w:t>
      </w:r>
      <w:r w:rsidR="000A06CA" w:rsidRPr="04D63304">
        <w:rPr>
          <w:rFonts w:eastAsia="Calibri" w:cs="Arial"/>
        </w:rPr>
        <w:t xml:space="preserve"> </w:t>
      </w:r>
      <w:r w:rsidR="00B6672E" w:rsidRPr="04D63304">
        <w:rPr>
          <w:rFonts w:eastAsia="Calibri" w:cs="Arial"/>
        </w:rPr>
        <w:t xml:space="preserve"> </w:t>
      </w:r>
      <w:r w:rsidR="00310C16" w:rsidRPr="04D63304">
        <w:rPr>
          <w:rFonts w:eastAsia="Calibri" w:cs="Arial"/>
        </w:rPr>
        <w:t xml:space="preserve">Both the Strategy and Accreditation has been </w:t>
      </w:r>
      <w:r w:rsidR="00B32ED5" w:rsidRPr="04D63304">
        <w:rPr>
          <w:rFonts w:eastAsia="Calibri" w:cs="Arial"/>
        </w:rPr>
        <w:t>shared</w:t>
      </w:r>
      <w:r w:rsidR="00C611EC" w:rsidRPr="04D63304">
        <w:rPr>
          <w:rFonts w:eastAsia="Calibri" w:cs="Arial"/>
        </w:rPr>
        <w:t xml:space="preserve"> with </w:t>
      </w:r>
      <w:r w:rsidR="00310C16" w:rsidRPr="04D63304">
        <w:rPr>
          <w:rFonts w:eastAsia="Calibri" w:cs="Arial"/>
        </w:rPr>
        <w:t>our Lived Experience Expert G</w:t>
      </w:r>
      <w:r w:rsidR="00C611EC" w:rsidRPr="04D63304">
        <w:rPr>
          <w:rFonts w:eastAsia="Calibri" w:cs="Arial"/>
        </w:rPr>
        <w:t>r</w:t>
      </w:r>
      <w:r w:rsidR="00310C16" w:rsidRPr="04D63304">
        <w:rPr>
          <w:rFonts w:eastAsia="Calibri" w:cs="Arial"/>
        </w:rPr>
        <w:t>oup and our Advisory Board.</w:t>
      </w:r>
      <w:r w:rsidR="001B5B75" w:rsidRPr="04D63304">
        <w:rPr>
          <w:rFonts w:eastAsia="Calibri" w:cs="Arial"/>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2753B617"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 xml:space="preserve">Ask, Accept, Develop </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25D7980E" w14:textId="512C6B2F" w:rsidR="00E452B0" w:rsidRDefault="00140FFE" w:rsidP="003C48AB">
      <w:pPr>
        <w:widowControl/>
        <w:autoSpaceDE/>
        <w:autoSpaceDN/>
        <w:spacing w:after="160"/>
        <w:jc w:val="both"/>
        <w:rPr>
          <w:rFonts w:eastAsia="Calibri" w:cs="Arial"/>
          <w:lang w:val="en-GB"/>
        </w:rPr>
      </w:pPr>
      <w:r w:rsidRPr="00140FFE">
        <w:rPr>
          <w:rFonts w:eastAsia="Calibri" w:cs="Arial"/>
          <w:lang w:val="en-GB"/>
        </w:rPr>
        <w:t xml:space="preserve">This policy aims to </w:t>
      </w:r>
      <w:r w:rsidRPr="00240437">
        <w:rPr>
          <w:rFonts w:eastAsia="Calibri" w:cs="Arial"/>
          <w:lang w:val="en-GB"/>
        </w:rPr>
        <w:t xml:space="preserve">promote a move </w:t>
      </w:r>
      <w:r w:rsidR="00F24071">
        <w:rPr>
          <w:rFonts w:eastAsia="Calibri" w:cs="Arial"/>
          <w:lang w:val="en-GB"/>
        </w:rPr>
        <w:t>towards a</w:t>
      </w:r>
      <w:r w:rsidR="00310C16">
        <w:rPr>
          <w:rFonts w:eastAsia="Calibri" w:cs="Arial"/>
          <w:lang w:val="en-GB"/>
        </w:rPr>
        <w:t>n evidence and</w:t>
      </w:r>
      <w:r w:rsidR="00F24071">
        <w:rPr>
          <w:rFonts w:eastAsia="Calibri" w:cs="Arial"/>
          <w:lang w:val="en-GB"/>
        </w:rPr>
        <w:t xml:space="preserve"> person-centred, </w:t>
      </w:r>
      <w:r w:rsidR="00C11323">
        <w:rPr>
          <w:rFonts w:eastAsia="Calibri" w:cs="Arial"/>
          <w:lang w:val="en-GB"/>
        </w:rPr>
        <w:t xml:space="preserve">inclusive </w:t>
      </w:r>
      <w:r w:rsidR="00310C16">
        <w:rPr>
          <w:rFonts w:eastAsia="Calibri" w:cs="Arial"/>
          <w:lang w:val="en-GB"/>
        </w:rPr>
        <w:t xml:space="preserve">approach where our </w:t>
      </w:r>
      <w:r w:rsidR="001D1F96">
        <w:rPr>
          <w:rFonts w:eastAsia="Calibri" w:cs="Arial"/>
          <w:lang w:val="en-GB"/>
        </w:rPr>
        <w:t>pupils</w:t>
      </w:r>
      <w:r w:rsidR="00310C16">
        <w:rPr>
          <w:rFonts w:eastAsia="Calibri" w:cs="Arial"/>
          <w:lang w:val="en-GB"/>
        </w:rPr>
        <w:t xml:space="preserve"> are supported to </w:t>
      </w:r>
      <w:r w:rsidR="00B6672E">
        <w:rPr>
          <w:rFonts w:eastAsia="Calibri" w:cs="Arial"/>
          <w:lang w:val="en-GB"/>
        </w:rPr>
        <w:t>experience a sense of belonging.</w:t>
      </w:r>
      <w:r w:rsidR="00310C16">
        <w:rPr>
          <w:rFonts w:eastAsia="Calibri" w:cs="Arial"/>
          <w:lang w:val="en-GB"/>
        </w:rPr>
        <w:t xml:space="preserve"> </w:t>
      </w:r>
    </w:p>
    <w:p w14:paraId="34AE7228" w14:textId="4EE18780" w:rsidR="00240437" w:rsidRDefault="00240437" w:rsidP="003C48AB">
      <w:pPr>
        <w:widowControl/>
        <w:autoSpaceDE/>
        <w:autoSpaceDN/>
        <w:spacing w:after="160"/>
        <w:jc w:val="both"/>
        <w:rPr>
          <w:rFonts w:eastAsia="Calibri" w:cs="Arial"/>
          <w:lang w:val="en-GB"/>
        </w:rPr>
      </w:pPr>
      <w:r w:rsidRPr="000D5925">
        <w:t xml:space="preserve">The policy, practice and procedures aim to reflect and demonstrate the importance of the </w:t>
      </w:r>
      <w:r w:rsidR="00B0791D">
        <w:t>S</w:t>
      </w:r>
      <w:r w:rsidRPr="000D5925">
        <w:t>chool’s commitment to promoting the entitlement of young people to the highest quality of education.</w:t>
      </w:r>
      <w:r>
        <w:t xml:space="preserve"> This policy aims to promote an evidence based and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276355BC"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r w:rsidR="00B6672E">
        <w:rPr>
          <w:rFonts w:eastAsia="Calibri" w:cs="Arial"/>
          <w:lang w:val="en-GB"/>
        </w:rPr>
        <w:t xml:space="preserve">  De-briefing occurs at the end of each day to consider everyone’s actions and responses and how to improve practice.</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3F11355B" w14:textId="77777777" w:rsidR="00140FFE" w:rsidRPr="00140FFE" w:rsidRDefault="0099504B" w:rsidP="00513D19">
      <w:pPr>
        <w:pStyle w:val="ListParagraph"/>
        <w:widowControl/>
        <w:numPr>
          <w:ilvl w:val="0"/>
          <w:numId w:val="2"/>
        </w:numPr>
        <w:autoSpaceDE/>
        <w:autoSpaceDN/>
        <w:spacing w:after="40"/>
        <w:jc w:val="both"/>
        <w:rPr>
          <w:rFonts w:cs="Arial"/>
        </w:rPr>
      </w:pPr>
      <w:r>
        <w:rPr>
          <w:rFonts w:cs="Arial"/>
        </w:rPr>
        <w:t xml:space="preserve">We have an </w:t>
      </w:r>
      <w:r w:rsidRPr="006C414E">
        <w:rPr>
          <w:rFonts w:cs="Arial"/>
        </w:rPr>
        <w:t>inclusive by design approach.</w:t>
      </w:r>
      <w:r>
        <w:rPr>
          <w:rFonts w:cs="Arial"/>
        </w:rPr>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31912612"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r w:rsidR="00B6672E">
        <w:rPr>
          <w:rFonts w:cs="Arial"/>
        </w:rPr>
        <w:t>and create inclusive communities.</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62152FC3"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behavior is always understood according to their individual strengths and needs.</w:t>
      </w:r>
      <w:r w:rsidR="00B6672E">
        <w:rPr>
          <w:rFonts w:eastAsia="Times New Roman" w:cs="Arial"/>
          <w:bCs/>
          <w:lang w:eastAsia="en-GB"/>
        </w:rPr>
        <w:t xml:space="preserve">  We help children understand their needs are unique and responses are such.</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1F8CEEF"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w:t>
      </w:r>
      <w:r w:rsidR="00B6672E">
        <w:rPr>
          <w:rFonts w:eastAsia="Times New Roman" w:cs="Arial"/>
          <w:bCs/>
          <w:lang w:eastAsia="en-GB"/>
        </w:rPr>
        <w:t xml:space="preserve"> behaviour</w:t>
      </w:r>
      <w:r w:rsidRPr="00934C8E">
        <w:rPr>
          <w:rFonts w:eastAsia="Times New Roman" w:cs="Arial"/>
          <w:bCs/>
          <w:lang w:eastAsia="en-GB"/>
        </w:rPr>
        <w:t>,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4F775318"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Any incidents of bullying</w:t>
      </w:r>
      <w:r w:rsidR="00B6672E">
        <w:rPr>
          <w:rFonts w:eastAsia="Times New Roman" w:cs="Arial"/>
          <w:bCs/>
          <w:lang w:eastAsia="en-GB"/>
        </w:rPr>
        <w:t xml:space="preserve"> behaviour</w:t>
      </w:r>
      <w:r w:rsidRPr="00140FFE">
        <w:rPr>
          <w:rFonts w:eastAsia="Times New Roman" w:cs="Arial"/>
          <w:bCs/>
          <w:lang w:eastAsia="en-GB"/>
        </w:rPr>
        <w:t xml:space="preserve">,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123797EC"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w:t>
      </w:r>
      <w:r w:rsidR="00B6672E">
        <w:rPr>
          <w:rFonts w:eastAsia="Times New Roman" w:cs="Arial"/>
          <w:bCs/>
          <w:lang w:val="en-GB" w:eastAsia="en-GB"/>
        </w:rPr>
        <w:t xml:space="preserve"> behaviour</w:t>
      </w:r>
      <w:r w:rsidRPr="00140FFE">
        <w:rPr>
          <w:rFonts w:eastAsia="Times New Roman" w:cs="Arial"/>
          <w:bCs/>
          <w:lang w:val="en-GB" w:eastAsia="en-GB"/>
        </w:rPr>
        <w:t xml:space="preserve">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 xml:space="preserve">chool and its culture. Parents/carers should be encouraged to reinforce the policy at home as appropriate. Where a parent/carer </w:t>
      </w:r>
      <w:r w:rsidRPr="00140FFE">
        <w:rPr>
          <w:rFonts w:eastAsia="Calibri" w:cs="Arial"/>
          <w:lang w:val="en-GB"/>
        </w:rPr>
        <w:lastRenderedPageBreak/>
        <w:t>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4D63304">
      <w:pPr>
        <w:widowControl/>
        <w:autoSpaceDE/>
        <w:autoSpaceDN/>
        <w:jc w:val="both"/>
        <w:rPr>
          <w:rFonts w:eastAsia="Times New Roman" w:cs="Arial"/>
          <w:lang w:eastAsia="en-GB"/>
        </w:rPr>
      </w:pPr>
      <w:r w:rsidRPr="04D63304">
        <w:rPr>
          <w:rFonts w:eastAsia="Times New Roman" w:cs="Arial"/>
          <w:b/>
          <w:bCs/>
          <w:lang w:eastAsia="en-GB"/>
        </w:rPr>
        <w:t>Clinical and Well-Being Approaches</w:t>
      </w:r>
      <w:r w:rsidR="002827BD" w:rsidRPr="04D63304">
        <w:rPr>
          <w:rFonts w:eastAsia="Times New Roman" w:cs="Arial"/>
          <w:b/>
          <w:bCs/>
          <w:lang w:eastAsia="en-GB"/>
        </w:rPr>
        <w:t xml:space="preserve"> -</w:t>
      </w:r>
      <w:r w:rsidR="001E6C65" w:rsidRPr="04D63304">
        <w:rPr>
          <w:rFonts w:eastAsia="Times New Roman" w:cs="Arial"/>
          <w:lang w:eastAsia="en-GB"/>
        </w:rPr>
        <w:t xml:space="preserve"> The overarching</w:t>
      </w:r>
      <w:r w:rsidRPr="04D63304">
        <w:rPr>
          <w:rFonts w:eastAsia="Times New Roman" w:cs="Arial"/>
          <w:lang w:eastAsia="en-GB"/>
        </w:rPr>
        <w:t xml:space="preserve"> wellbeing </w:t>
      </w:r>
      <w:r w:rsidR="0021507B" w:rsidRPr="04D63304">
        <w:rPr>
          <w:rFonts w:eastAsia="Times New Roman" w:cs="Arial"/>
          <w:lang w:eastAsia="en-GB"/>
        </w:rPr>
        <w:t>approach</w:t>
      </w:r>
      <w:r w:rsidRPr="04D63304">
        <w:rPr>
          <w:rFonts w:eastAsia="Times New Roman" w:cs="Arial"/>
          <w:lang w:eastAsia="en-GB"/>
        </w:rPr>
        <w:t xml:space="preserve"> through</w:t>
      </w:r>
      <w:r w:rsidR="00E42607" w:rsidRPr="04D63304">
        <w:rPr>
          <w:rFonts w:eastAsia="Times New Roman" w:cs="Arial"/>
          <w:lang w:eastAsia="en-GB"/>
        </w:rPr>
        <w:t>out the</w:t>
      </w:r>
      <w:r w:rsidRPr="04D63304">
        <w:rPr>
          <w:rFonts w:eastAsia="Times New Roman" w:cs="Arial"/>
          <w:lang w:eastAsia="en-GB"/>
        </w:rPr>
        <w:t xml:space="preserve"> Group </w:t>
      </w:r>
      <w:r w:rsidR="0021507B" w:rsidRPr="04D63304">
        <w:rPr>
          <w:rFonts w:eastAsia="Times New Roman" w:cs="Arial"/>
          <w:lang w:eastAsia="en-GB"/>
        </w:rPr>
        <w:t xml:space="preserve">is embedded </w:t>
      </w:r>
      <w:r w:rsidRPr="04D63304">
        <w:rPr>
          <w:rFonts w:eastAsia="Times New Roman" w:cs="Arial"/>
          <w:lang w:eastAsia="en-GB"/>
        </w:rPr>
        <w:t>by delivering care, education and clinical provisions that meet a young person’s needs</w:t>
      </w:r>
      <w:r w:rsidR="005B66F6" w:rsidRPr="04D63304">
        <w:rPr>
          <w:rFonts w:eastAsia="Times New Roman" w:cs="Arial"/>
          <w:lang w:eastAsia="en-GB"/>
        </w:rPr>
        <w:t>,</w:t>
      </w:r>
      <w:r w:rsidRPr="04D63304">
        <w:rPr>
          <w:rFonts w:eastAsia="Times New Roman" w:cs="Arial"/>
          <w:lang w:eastAsia="en-GB"/>
        </w:rPr>
        <w:t xml:space="preserve"> informed by current wellbeing research theory and evidence.  The Clinical Well-Being Team</w:t>
      </w:r>
      <w:r w:rsidR="001118DC" w:rsidRPr="04D63304">
        <w:rPr>
          <w:rFonts w:eastAsia="Times New Roman" w:cs="Arial"/>
          <w:lang w:eastAsia="en-GB"/>
        </w:rPr>
        <w:t xml:space="preserve"> is</w:t>
      </w:r>
      <w:r w:rsidRPr="04D63304">
        <w:rPr>
          <w:rFonts w:eastAsia="Times New Roman" w:cs="Arial"/>
          <w:lang w:eastAsia="en-GB"/>
        </w:rPr>
        <w:t xml:space="preserve"> multi-disciplined, and </w:t>
      </w:r>
      <w:r w:rsidR="001118DC" w:rsidRPr="04D63304">
        <w:rPr>
          <w:rFonts w:eastAsia="Times New Roman" w:cs="Arial"/>
          <w:lang w:eastAsia="en-GB"/>
        </w:rPr>
        <w:t>include</w:t>
      </w:r>
      <w:r w:rsidR="0097760E" w:rsidRPr="04D63304">
        <w:rPr>
          <w:rFonts w:eastAsia="Times New Roman" w:cs="Arial"/>
          <w:lang w:eastAsia="en-GB"/>
        </w:rPr>
        <w:t>s</w:t>
      </w:r>
      <w:r w:rsidRPr="04D63304">
        <w:rPr>
          <w:rFonts w:eastAsia="Times New Roman" w:cs="Arial"/>
          <w:lang w:eastAsia="en-GB"/>
        </w:rPr>
        <w:t xml:space="preserve"> psychology/psychotherapy, speech and language therapy and occupational therapy.  The</w:t>
      </w:r>
      <w:r w:rsidR="0097760E" w:rsidRPr="04D63304">
        <w:rPr>
          <w:rFonts w:eastAsia="Times New Roman" w:cs="Arial"/>
          <w:lang w:eastAsia="en-GB"/>
        </w:rPr>
        <w:t xml:space="preserve"> Team </w:t>
      </w:r>
      <w:r w:rsidRPr="04D63304">
        <w:rPr>
          <w:rFonts w:eastAsia="Times New Roman" w:cs="Arial"/>
          <w:lang w:eastAsia="en-GB"/>
        </w:rPr>
        <w:t>provide</w:t>
      </w:r>
      <w:r w:rsidR="0097760E" w:rsidRPr="04D63304">
        <w:rPr>
          <w:rFonts w:eastAsia="Times New Roman" w:cs="Arial"/>
          <w:lang w:eastAsia="en-GB"/>
        </w:rPr>
        <w:t>s</w:t>
      </w:r>
      <w:r w:rsidR="001E6C65" w:rsidRPr="04D63304">
        <w:rPr>
          <w:rFonts w:eastAsia="Times New Roman" w:cs="Arial"/>
          <w:lang w:eastAsia="en-GB"/>
        </w:rPr>
        <w:t xml:space="preserve"> training, consultation</w:t>
      </w:r>
      <w:r w:rsidRPr="04D63304">
        <w:rPr>
          <w:rFonts w:eastAsia="Times New Roman" w:cs="Arial"/>
          <w:lang w:eastAsia="en-GB"/>
        </w:rPr>
        <w:t>, individual therapy</w:t>
      </w:r>
      <w:r w:rsidR="001E6C65" w:rsidRPr="04D63304">
        <w:rPr>
          <w:rFonts w:eastAsia="Times New Roman" w:cs="Arial"/>
          <w:lang w:eastAsia="en-GB"/>
        </w:rPr>
        <w:t>, group sessions</w:t>
      </w:r>
      <w:r w:rsidRPr="04D63304">
        <w:rPr>
          <w:rFonts w:eastAsia="Times New Roman" w:cs="Arial"/>
          <w:lang w:eastAsia="en-GB"/>
        </w:rPr>
        <w:t xml:space="preserve"> and facilitate reflective practice</w:t>
      </w:r>
      <w:r w:rsidR="001E6C65" w:rsidRPr="04D63304">
        <w:rPr>
          <w:rFonts w:eastAsia="Times New Roman" w:cs="Arial"/>
          <w:lang w:eastAsia="en-GB"/>
        </w:rPr>
        <w:t xml:space="preserve"> for staff teams</w:t>
      </w:r>
      <w:r w:rsidRPr="04D63304">
        <w:rPr>
          <w:rFonts w:eastAsia="Times New Roman" w:cs="Arial"/>
          <w:lang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198D3B3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Pr>
          <w:rFonts w:eastAsia="Times New Roman" w:cs="Arial"/>
          <w:lang w:val="en-GB" w:eastAsia="en-GB"/>
        </w:rPr>
        <w:t xml:space="preserve"> Documents</w:t>
      </w:r>
      <w:r w:rsidRPr="00140FFE">
        <w:rPr>
          <w:rFonts w:eastAsia="Times New Roman" w:cs="Arial"/>
          <w:lang w:val="en-GB" w:eastAsia="en-GB"/>
        </w:rPr>
        <w:t xml:space="preserve">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 xml:space="preserve">te </w:t>
      </w:r>
      <w:r w:rsidR="008C7E00">
        <w:rPr>
          <w:rFonts w:eastAsia="Times New Roman" w:cs="Arial"/>
          <w:lang w:val="en-GB" w:eastAsia="en-GB"/>
        </w:rPr>
        <w:t>potential stressors that might lead to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0C553B8A"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For example, staff will ensure that pupils receive a timetable for their learning and daily activities</w:t>
      </w:r>
      <w:r w:rsidR="008C7E00">
        <w:rPr>
          <w:rFonts w:eastAsia="Times New Roman" w:cs="Arial"/>
          <w:lang w:val="en-GB" w:eastAsia="en-GB"/>
        </w:rPr>
        <w:t xml:space="preserve"> that is appropriate to their unique age and stage</w:t>
      </w:r>
      <w:r w:rsidR="00404D11">
        <w:rPr>
          <w:rFonts w:eastAsia="Times New Roman" w:cs="Arial"/>
          <w:lang w:val="en-GB" w:eastAsia="en-GB"/>
        </w:rPr>
        <w:t xml:space="preserve">.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F43673"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51EF44ED" w14:textId="77777777" w:rsidR="008C7E00" w:rsidRDefault="008C7E00" w:rsidP="00F43673">
      <w:pPr>
        <w:pStyle w:val="ListParagraph"/>
        <w:rPr>
          <w:rFonts w:eastAsia="Times New Roman" w:cs="Arial"/>
          <w:sz w:val="16"/>
          <w:szCs w:val="16"/>
          <w:lang w:val="en-GB" w:eastAsia="en-GB"/>
        </w:rPr>
      </w:pPr>
    </w:p>
    <w:p w14:paraId="414367BB" w14:textId="77777777" w:rsidR="008C7E00" w:rsidRDefault="008C7E00" w:rsidP="008C7E00">
      <w:pPr>
        <w:widowControl/>
        <w:autoSpaceDE/>
        <w:autoSpaceDN/>
        <w:jc w:val="both"/>
        <w:rPr>
          <w:rFonts w:eastAsia="Times New Roman" w:cs="Arial"/>
          <w:sz w:val="16"/>
          <w:szCs w:val="16"/>
          <w:lang w:val="en-GB" w:eastAsia="en-GB"/>
        </w:rPr>
      </w:pPr>
    </w:p>
    <w:p w14:paraId="77CE0AB9" w14:textId="77777777" w:rsidR="008C7E00" w:rsidRDefault="008C7E00" w:rsidP="008C7E00">
      <w:pPr>
        <w:widowControl/>
        <w:autoSpaceDE/>
        <w:autoSpaceDN/>
        <w:jc w:val="both"/>
        <w:rPr>
          <w:rFonts w:eastAsia="Times New Roman" w:cs="Arial"/>
          <w:sz w:val="16"/>
          <w:szCs w:val="16"/>
          <w:lang w:val="en-GB" w:eastAsia="en-GB"/>
        </w:rPr>
      </w:pPr>
    </w:p>
    <w:p w14:paraId="14E2CEF9" w14:textId="77777777" w:rsidR="008C7E00" w:rsidRDefault="008C7E00" w:rsidP="008C7E00">
      <w:pPr>
        <w:widowControl/>
        <w:autoSpaceDE/>
        <w:autoSpaceDN/>
        <w:jc w:val="both"/>
        <w:rPr>
          <w:rFonts w:eastAsia="Times New Roman" w:cs="Arial"/>
          <w:sz w:val="16"/>
          <w:szCs w:val="16"/>
          <w:lang w:val="en-GB" w:eastAsia="en-GB"/>
        </w:rPr>
      </w:pPr>
    </w:p>
    <w:p w14:paraId="0059D190" w14:textId="77777777" w:rsidR="008C7E00" w:rsidRPr="0018525F" w:rsidRDefault="008C7E00" w:rsidP="00F43673">
      <w:pPr>
        <w:widowControl/>
        <w:autoSpaceDE/>
        <w:autoSpaceDN/>
        <w:jc w:val="both"/>
        <w:rPr>
          <w:rFonts w:eastAsia="Times New Roman" w:cs="Arial"/>
          <w:sz w:val="16"/>
          <w:szCs w:val="16"/>
          <w:lang w:val="en-GB" w:eastAsia="en-GB"/>
        </w:rPr>
      </w:pP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7CFC7AD3" w14:textId="218707DC" w:rsidR="008C7E00" w:rsidRDefault="00140FFE" w:rsidP="008833BF">
      <w:pPr>
        <w:keepNext/>
        <w:widowControl/>
        <w:tabs>
          <w:tab w:val="left" w:pos="709"/>
        </w:tabs>
        <w:autoSpaceDE/>
        <w:autoSpaceDN/>
        <w:jc w:val="both"/>
        <w:outlineLvl w:val="0"/>
        <w:rPr>
          <w:rStyle w:val="ui-provider"/>
        </w:rPr>
      </w:pPr>
      <w:r w:rsidRPr="0018525F">
        <w:rPr>
          <w:rFonts w:eastAsia="Times New Roman" w:cs="Arial"/>
          <w:b/>
          <w:lang w:val="en-GB" w:eastAsia="en-GB"/>
        </w:rPr>
        <w:lastRenderedPageBreak/>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bookmarkStart w:id="8" w:name="_Toc137473926"/>
      <w:r w:rsidR="008C7E00">
        <w:rPr>
          <w:rStyle w:val="ui-provider"/>
        </w:rPr>
        <w:t xml:space="preserve">8.0 USE OF REWARDS AND RECOGNITION </w:t>
      </w:r>
    </w:p>
    <w:p w14:paraId="43CE289D" w14:textId="77777777" w:rsidR="008C7E00" w:rsidRDefault="008C7E00" w:rsidP="008833BF">
      <w:pPr>
        <w:keepNext/>
        <w:widowControl/>
        <w:tabs>
          <w:tab w:val="left" w:pos="709"/>
        </w:tabs>
        <w:autoSpaceDE/>
        <w:autoSpaceDN/>
        <w:jc w:val="both"/>
        <w:outlineLvl w:val="0"/>
        <w:rPr>
          <w:rStyle w:val="ui-provider"/>
        </w:rPr>
      </w:pPr>
    </w:p>
    <w:p w14:paraId="2E7D3FF8" w14:textId="3D3FBFBB" w:rsidR="008C7E00" w:rsidRDefault="008C7E00" w:rsidP="008833BF">
      <w:pPr>
        <w:keepNext/>
        <w:widowControl/>
        <w:tabs>
          <w:tab w:val="left" w:pos="709"/>
        </w:tabs>
        <w:autoSpaceDE/>
        <w:autoSpaceDN/>
        <w:jc w:val="both"/>
        <w:outlineLvl w:val="0"/>
        <w:rPr>
          <w:rStyle w:val="ui-provider"/>
        </w:rPr>
      </w:pPr>
      <w:r>
        <w:rPr>
          <w:rStyle w:val="ui-provider"/>
        </w:rPr>
        <w:t xml:space="preserve">• Recognition - We recognise and celebrate effort not just achievement and examples of our rewards and reinforcements include praise, ‘Star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Rankings – Reward systems will not be on public display as we recognise this could be shaming and demotivating for some young people. </w:t>
      </w:r>
    </w:p>
    <w:p w14:paraId="5A18995C" w14:textId="77777777" w:rsidR="008C7E00" w:rsidRDefault="008C7E00" w:rsidP="008833BF">
      <w:pPr>
        <w:keepNext/>
        <w:widowControl/>
        <w:tabs>
          <w:tab w:val="left" w:pos="709"/>
        </w:tabs>
        <w:autoSpaceDE/>
        <w:autoSpaceDN/>
        <w:jc w:val="both"/>
        <w:outlineLvl w:val="0"/>
        <w:rPr>
          <w:rStyle w:val="ui-provider"/>
        </w:rPr>
      </w:pPr>
      <w:r>
        <w:rPr>
          <w:rStyle w:val="ui-provider"/>
        </w:rPr>
        <w:t xml:space="preserve">• Unfair incentives - we have eliminated unfair school incentives, such as attendance awards, as we know neurodivergent young people will have difficult days when they struggle to attend school and they should be penalised. </w:t>
      </w:r>
    </w:p>
    <w:p w14:paraId="36DBA9E6" w14:textId="1BA9BF32" w:rsidR="008C7E00" w:rsidRDefault="008C7E00" w:rsidP="008833BF">
      <w:pPr>
        <w:keepNext/>
        <w:widowControl/>
        <w:tabs>
          <w:tab w:val="left" w:pos="709"/>
        </w:tabs>
        <w:autoSpaceDE/>
        <w:autoSpaceDN/>
        <w:jc w:val="both"/>
        <w:outlineLvl w:val="0"/>
        <w:rPr>
          <w:rStyle w:val="Heading1Char"/>
        </w:rPr>
      </w:pPr>
      <w:r>
        <w:rPr>
          <w:rStyle w:val="ui-provider"/>
        </w:rPr>
        <w:t>• Use of monetary rewards – Money will not be used as an incentive for good behaviour</w:t>
      </w:r>
    </w:p>
    <w:p w14:paraId="4034F35F" w14:textId="77777777" w:rsidR="008C7E00" w:rsidRDefault="008C7E00" w:rsidP="008833BF">
      <w:pPr>
        <w:keepNext/>
        <w:widowControl/>
        <w:tabs>
          <w:tab w:val="left" w:pos="709"/>
        </w:tabs>
        <w:autoSpaceDE/>
        <w:autoSpaceDN/>
        <w:jc w:val="both"/>
        <w:outlineLvl w:val="0"/>
        <w:rPr>
          <w:rStyle w:val="Heading1Char"/>
        </w:rPr>
      </w:pPr>
    </w:p>
    <w:p w14:paraId="409D4365" w14:textId="52BC11A0" w:rsidR="00BA6FEF" w:rsidRPr="007178CB" w:rsidRDefault="008C7E00" w:rsidP="008833BF">
      <w:pPr>
        <w:keepNext/>
        <w:widowControl/>
        <w:tabs>
          <w:tab w:val="left" w:pos="709"/>
        </w:tabs>
        <w:autoSpaceDE/>
        <w:autoSpaceDN/>
        <w:jc w:val="both"/>
        <w:outlineLvl w:val="0"/>
        <w:rPr>
          <w:rFonts w:eastAsia="Times New Roman" w:cs="Arial"/>
          <w:b/>
          <w:bCs/>
          <w:kern w:val="32"/>
          <w:lang w:val="en-GB" w:eastAsia="en-GB"/>
        </w:rPr>
      </w:pPr>
      <w:r>
        <w:rPr>
          <w:rStyle w:val="Heading1Char"/>
        </w:rPr>
        <w:t xml:space="preserve">9.0 </w:t>
      </w:r>
      <w:r w:rsidR="00C67DBA" w:rsidRPr="0009080A">
        <w:rPr>
          <w:rStyle w:val="Heading1Char"/>
        </w:rPr>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634F4822" w:rsidR="00C67DBA" w:rsidRDefault="008C7E00"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2B099C33"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w:t>
      </w:r>
      <w:r w:rsidR="008C7E00">
        <w:rPr>
          <w:rFonts w:eastAsia="Times New Roman" w:cs="Arial"/>
          <w:b/>
          <w:bCs/>
          <w:kern w:val="32"/>
          <w:lang w:val="en-GB" w:eastAsia="en-GB"/>
        </w:rPr>
        <w:t>1</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1F196F97" w:rsidR="007966C2" w:rsidRDefault="00140FFE" w:rsidP="04D63304">
      <w:pPr>
        <w:widowControl/>
        <w:autoSpaceDE/>
        <w:autoSpaceDN/>
        <w:jc w:val="both"/>
        <w:rPr>
          <w:rFonts w:eastAsia="Times New Roman" w:cs="Arial"/>
          <w:color w:val="7030A0"/>
          <w:lang w:eastAsia="en-GB"/>
        </w:rPr>
      </w:pPr>
      <w:r w:rsidRPr="04D63304">
        <w:rPr>
          <w:rFonts w:eastAsia="Times New Roman" w:cs="Arial"/>
          <w:lang w:eastAsia="en-GB"/>
        </w:rPr>
        <w:t>Positive reinforcement combined with natural and logical consequences are important and necessary to support our whole school culture</w:t>
      </w:r>
      <w:r w:rsidRPr="04D63304">
        <w:rPr>
          <w:rFonts w:eastAsia="Times New Roman" w:cs="Arial"/>
          <w:color w:val="7030A0"/>
          <w:lang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w:t>
      </w:r>
      <w:r w:rsidR="009C0C42">
        <w:lastRenderedPageBreak/>
        <w:t xml:space="preserve">–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72631799"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 xml:space="preserve">chool does not use punitive sanctions, for example detention or removal of privileges.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2443DFA2" w14:textId="74E85DB5" w:rsidR="00B47703" w:rsidRDefault="00D242C2" w:rsidP="008C7E00">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w:t>
      </w:r>
      <w:r w:rsidR="008C7E00">
        <w:rPr>
          <w:rFonts w:eastAsia="Times New Roman" w:cs="Arial"/>
          <w:b/>
          <w:bCs/>
          <w:kern w:val="32"/>
          <w:lang w:val="en-GB" w:eastAsia="en-GB"/>
        </w:rPr>
        <w:t>2</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687BEF82" w14:textId="77777777" w:rsidR="002F7FCF" w:rsidRDefault="002F7FCF" w:rsidP="008C7E00">
      <w:pPr>
        <w:keepNext/>
        <w:widowControl/>
        <w:tabs>
          <w:tab w:val="left" w:pos="709"/>
        </w:tabs>
        <w:autoSpaceDE/>
        <w:autoSpaceDN/>
        <w:jc w:val="both"/>
        <w:outlineLvl w:val="0"/>
        <w:rPr>
          <w:rFonts w:eastAsia="Times New Roman" w:cs="Arial"/>
          <w:b/>
          <w:bCs/>
          <w:kern w:val="32"/>
          <w:lang w:val="en-GB" w:eastAsia="en-GB"/>
        </w:rPr>
      </w:pPr>
    </w:p>
    <w:p w14:paraId="0B96E530" w14:textId="77777777" w:rsidR="008C7E00" w:rsidRDefault="008C7E00" w:rsidP="008C7E00">
      <w:pPr>
        <w:keepNext/>
        <w:widowControl/>
        <w:tabs>
          <w:tab w:val="left" w:pos="709"/>
        </w:tabs>
        <w:autoSpaceDE/>
        <w:autoSpaceDN/>
        <w:jc w:val="both"/>
        <w:outlineLvl w:val="0"/>
        <w:rPr>
          <w:rStyle w:val="ui-provider"/>
        </w:rPr>
      </w:pPr>
      <w:r>
        <w:rPr>
          <w:rStyle w:val="ui-provider"/>
        </w:rPr>
        <w:t xml:space="preserve">De-escalation techniques are our primary responsive strategies, these include: </w:t>
      </w:r>
    </w:p>
    <w:p w14:paraId="758345A7" w14:textId="77777777" w:rsidR="008C7E00" w:rsidRDefault="008C7E00" w:rsidP="008C7E00">
      <w:pPr>
        <w:keepNext/>
        <w:widowControl/>
        <w:tabs>
          <w:tab w:val="left" w:pos="709"/>
        </w:tabs>
        <w:autoSpaceDE/>
        <w:autoSpaceDN/>
        <w:jc w:val="both"/>
        <w:outlineLvl w:val="0"/>
        <w:rPr>
          <w:rStyle w:val="ui-provider"/>
        </w:rPr>
      </w:pPr>
    </w:p>
    <w:p w14:paraId="7E1FC05F" w14:textId="0135898B"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a calm approach with neutral body language </w:t>
      </w:r>
    </w:p>
    <w:p w14:paraId="1714A7CF" w14:textId="7BDF0886"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our staff teams will use minimal verbal interactions during de-escalation </w:t>
      </w:r>
    </w:p>
    <w:p w14:paraId="0ED32997" w14:textId="1C481A79"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positive framing language (“kind hands” rather than “stop hitting”) </w:t>
      </w:r>
    </w:p>
    <w:p w14:paraId="00181BE0" w14:textId="528DD1E7"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use planned and proactive positive distraction (for example talk about the young person’s passion) </w:t>
      </w:r>
    </w:p>
    <w:p w14:paraId="0DDD2919" w14:textId="3685FC29" w:rsidR="008C7E00" w:rsidRDefault="008C7E00" w:rsidP="002F7FCF">
      <w:pPr>
        <w:pStyle w:val="ListParagraph"/>
        <w:keepNext/>
        <w:widowControl/>
        <w:numPr>
          <w:ilvl w:val="0"/>
          <w:numId w:val="27"/>
        </w:numPr>
        <w:tabs>
          <w:tab w:val="left" w:pos="426"/>
        </w:tabs>
        <w:autoSpaceDE/>
        <w:autoSpaceDN/>
        <w:spacing w:after="120"/>
        <w:jc w:val="both"/>
        <w:outlineLvl w:val="0"/>
        <w:rPr>
          <w:rStyle w:val="ui-provider"/>
        </w:rPr>
      </w:pPr>
      <w:r>
        <w:rPr>
          <w:rStyle w:val="ui-provider"/>
        </w:rPr>
        <w:t xml:space="preserve">we will divert the young person to a different, preferred activity or experience </w:t>
      </w:r>
    </w:p>
    <w:p w14:paraId="11FC26D4" w14:textId="1EF87394"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 their environment (for example allowing a young person to access a calm room or outdoor safe space) </w:t>
      </w:r>
    </w:p>
    <w:p w14:paraId="34BE3D43" w14:textId="1CA29012"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we will encourage the young person to engage in a preferred sensory activity </w:t>
      </w:r>
      <w:r w:rsidR="0044057E">
        <w:rPr>
          <w:rStyle w:val="ui-provider"/>
        </w:rPr>
        <w:t>or strategy to help them co-regulate</w:t>
      </w:r>
    </w:p>
    <w:p w14:paraId="7C770BBF" w14:textId="0C6A5EA0"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changes to the team supporting the young person </w:t>
      </w:r>
    </w:p>
    <w:p w14:paraId="630D5629" w14:textId="298D7FE8"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use of space and allowing the young person to move and run, perhaps complete a sensory circuit. </w:t>
      </w:r>
    </w:p>
    <w:p w14:paraId="6CF7CE36" w14:textId="0D4A6B31"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 xml:space="preserve">using visual supports to support the young person to process and understand </w:t>
      </w:r>
    </w:p>
    <w:p w14:paraId="7D1C618A" w14:textId="19918CA3" w:rsidR="008C7E00" w:rsidRDefault="008C7E00" w:rsidP="002F7FCF">
      <w:pPr>
        <w:pStyle w:val="ListParagraph"/>
        <w:keepNext/>
        <w:widowControl/>
        <w:numPr>
          <w:ilvl w:val="0"/>
          <w:numId w:val="27"/>
        </w:numPr>
        <w:tabs>
          <w:tab w:val="left" w:pos="709"/>
        </w:tabs>
        <w:autoSpaceDE/>
        <w:autoSpaceDN/>
        <w:spacing w:after="120"/>
        <w:jc w:val="both"/>
        <w:outlineLvl w:val="0"/>
        <w:rPr>
          <w:rStyle w:val="ui-provider"/>
        </w:rPr>
      </w:pPr>
      <w:r>
        <w:rPr>
          <w:rStyle w:val="ui-provider"/>
        </w:rPr>
        <w:t>any unique strategies that the young person themselves has requested as part of their consultation to their individualised plan that aligns with the Ask, Accept, Develop Strategy and Connect, Co-Regulate and Co-Reflect.</w:t>
      </w:r>
    </w:p>
    <w:p w14:paraId="196E251E" w14:textId="77777777" w:rsidR="0044057E" w:rsidRPr="00B47703" w:rsidRDefault="0044057E" w:rsidP="002F7FCF">
      <w:pPr>
        <w:keepNext/>
        <w:widowControl/>
        <w:tabs>
          <w:tab w:val="left" w:pos="709"/>
        </w:tabs>
        <w:autoSpaceDE/>
        <w:autoSpaceDN/>
        <w:ind w:left="709" w:hanging="796"/>
        <w:jc w:val="both"/>
        <w:outlineLvl w:val="0"/>
        <w:rPr>
          <w:rFonts w:eastAsia="Times New Roman" w:cs="Arial"/>
          <w:b/>
          <w:bCs/>
          <w:kern w:val="32"/>
          <w:sz w:val="16"/>
          <w:szCs w:val="16"/>
          <w:lang w:val="en-GB" w:eastAsia="en-GB"/>
        </w:rPr>
      </w:pPr>
    </w:p>
    <w:p w14:paraId="57099FC1" w14:textId="34A311F5" w:rsidR="0044057E" w:rsidRDefault="0044057E" w:rsidP="0044057E">
      <w:pPr>
        <w:widowControl/>
        <w:autoSpaceDE/>
        <w:autoSpaceDN/>
        <w:ind w:left="360"/>
        <w:rPr>
          <w:rStyle w:val="ui-provider"/>
        </w:rPr>
      </w:pPr>
      <w:r>
        <w:rPr>
          <w:rStyle w:val="ui-provider"/>
        </w:rPr>
        <w:t>We do not use:</w:t>
      </w:r>
    </w:p>
    <w:p w14:paraId="3A1BE792" w14:textId="77777777" w:rsidR="002F7FCF" w:rsidRPr="002F7FCF" w:rsidRDefault="002F7FCF" w:rsidP="0044057E">
      <w:pPr>
        <w:widowControl/>
        <w:autoSpaceDE/>
        <w:autoSpaceDN/>
        <w:ind w:left="360"/>
        <w:rPr>
          <w:rStyle w:val="ui-provider"/>
          <w:sz w:val="4"/>
          <w:szCs w:val="4"/>
        </w:rPr>
      </w:pPr>
    </w:p>
    <w:p w14:paraId="075D62C4" w14:textId="4AA9230F"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planned ignoring </w:t>
      </w:r>
    </w:p>
    <w:p w14:paraId="69DDD189" w14:textId="78AA93DB"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asking a student why they are behaving in a certain way </w:t>
      </w:r>
    </w:p>
    <w:p w14:paraId="6DCB0A4E" w14:textId="3FD2D911" w:rsidR="0044057E" w:rsidRDefault="0044057E" w:rsidP="002F7FCF">
      <w:pPr>
        <w:pStyle w:val="ListParagraph"/>
        <w:widowControl/>
        <w:numPr>
          <w:ilvl w:val="0"/>
          <w:numId w:val="29"/>
        </w:numPr>
        <w:autoSpaceDE/>
        <w:autoSpaceDN/>
        <w:spacing w:after="120"/>
        <w:ind w:left="709" w:hanging="283"/>
        <w:rPr>
          <w:rStyle w:val="ui-provider"/>
        </w:rPr>
      </w:pPr>
      <w:r>
        <w:rPr>
          <w:rStyle w:val="ui-provider"/>
        </w:rPr>
        <w:t xml:space="preserve">any shame based approached </w:t>
      </w:r>
    </w:p>
    <w:p w14:paraId="345979FC" w14:textId="648D9710" w:rsidR="0044057E" w:rsidRPr="00F43673" w:rsidRDefault="0044057E" w:rsidP="002F7FCF">
      <w:pPr>
        <w:pStyle w:val="ListParagraph"/>
        <w:widowControl/>
        <w:numPr>
          <w:ilvl w:val="0"/>
          <w:numId w:val="29"/>
        </w:numPr>
        <w:autoSpaceDE/>
        <w:autoSpaceDN/>
        <w:spacing w:after="120"/>
        <w:ind w:left="709" w:hanging="283"/>
      </w:pPr>
      <w:r>
        <w:rPr>
          <w:rStyle w:val="ui-provider"/>
        </w:rPr>
        <w:t>any language which could be interpreted as threatening, e.g. ‘last chance.’</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062E2B6" w14:textId="7716F1C8" w:rsidR="0044057E" w:rsidRPr="00EA3773" w:rsidRDefault="00140FFE" w:rsidP="0044057E">
      <w:pPr>
        <w:widowControl/>
        <w:shd w:val="clear" w:color="auto" w:fill="FFFFFF"/>
        <w:autoSpaceDE/>
        <w:autoSpaceDN/>
        <w:jc w:val="both"/>
        <w:rPr>
          <w:iCs/>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r w:rsidR="0044057E">
        <w:rPr>
          <w:rFonts w:eastAsia="Calibri" w:cs="Arial"/>
          <w:color w:val="0B0C0C"/>
          <w:lang w:val="en-GB"/>
        </w:rPr>
        <w:t xml:space="preserve"> </w:t>
      </w:r>
      <w:r w:rsidR="0044057E">
        <w:rPr>
          <w:iCs/>
        </w:rPr>
        <w:t>We work closely to integrate the AAD, TIP and RRN Strategies.</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Default="00B762AE" w:rsidP="003B42D3">
      <w:pPr>
        <w:widowControl/>
        <w:shd w:val="clear" w:color="auto" w:fill="FFFFFF"/>
        <w:autoSpaceDE/>
        <w:autoSpaceDN/>
        <w:jc w:val="both"/>
        <w:rPr>
          <w:sz w:val="16"/>
          <w:szCs w:val="16"/>
        </w:rPr>
      </w:pPr>
    </w:p>
    <w:p w14:paraId="2651EDCD" w14:textId="77777777" w:rsidR="002F153D" w:rsidRPr="00181E2E" w:rsidRDefault="002F153D"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1254D3D5" w14:textId="77777777" w:rsidR="0044057E" w:rsidRDefault="0044057E" w:rsidP="00B762AE">
      <w:pPr>
        <w:widowControl/>
        <w:shd w:val="clear" w:color="auto" w:fill="FFFFFF"/>
        <w:autoSpaceDE/>
        <w:autoSpaceDN/>
        <w:jc w:val="both"/>
        <w:rPr>
          <w:iCs/>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683D462"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44057E">
        <w:rPr>
          <w:rStyle w:val="Hyperlink"/>
          <w:rFonts w:cs="Arial"/>
        </w:rPr>
        <w:t>.</w:t>
      </w:r>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599AF99" w14:textId="77777777" w:rsidR="0044057E" w:rsidRDefault="0044057E" w:rsidP="00F945CC">
      <w:pPr>
        <w:widowControl/>
        <w:shd w:val="clear" w:color="auto" w:fill="FFFFFF"/>
        <w:autoSpaceDE/>
        <w:autoSpaceDN/>
        <w:jc w:val="both"/>
        <w:rPr>
          <w:rStyle w:val="ui-provider"/>
        </w:rPr>
      </w:pPr>
      <w:r>
        <w:rPr>
          <w:rStyle w:val="ui-provider"/>
        </w:rPr>
        <w:t xml:space="preserve">Removal from a classroom is only ever considered when the safety and wellbeing of the individual, classmates and teaching staff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Default="0044057E" w:rsidP="00F945CC">
      <w:pPr>
        <w:widowControl/>
        <w:shd w:val="clear" w:color="auto" w:fill="FFFFFF"/>
        <w:autoSpaceDE/>
        <w:autoSpaceDN/>
        <w:jc w:val="both"/>
        <w:rPr>
          <w:rStyle w:val="ui-provider"/>
        </w:rPr>
      </w:pPr>
    </w:p>
    <w:p w14:paraId="3BC93759" w14:textId="1B024FD4" w:rsidR="0044057E" w:rsidRPr="00F43673" w:rsidRDefault="0044057E" w:rsidP="00F945CC">
      <w:pPr>
        <w:widowControl/>
        <w:shd w:val="clear" w:color="auto" w:fill="FFFFFF"/>
        <w:autoSpaceDE/>
        <w:autoSpaceDN/>
        <w:jc w:val="both"/>
      </w:pPr>
      <w:r>
        <w:rPr>
          <w:rStyle w:val="ui-provider"/>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F30D65C"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r w:rsidR="0044057E">
        <w:rPr>
          <w:rFonts w:eastAsia="Times New Roman" w:cs="Arial"/>
          <w:lang w:val="en-GB" w:eastAsia="en-GB"/>
        </w:rPr>
        <w:t xml:space="preserve"> to make practice improvements where possible.</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10B50588"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w:t>
      </w:r>
      <w:r w:rsidR="0057400A">
        <w:rPr>
          <w:rFonts w:eastAsia="Calibri" w:cs="Arial"/>
          <w:lang w:val="en-GB"/>
        </w:rPr>
        <w:t xml:space="preserve"> and to enable time to make the environment safe and ready again before the pupil returns.</w:t>
      </w:r>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  We also recognise the impact this might have on and 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E62915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57400A">
        <w:rPr>
          <w:rFonts w:eastAsia="Times New Roman" w:cs="Arial"/>
          <w:lang w:val="en-GB" w:eastAsia="en-GB"/>
        </w:rPr>
        <w:t>There are trauma informed neurodivergence affirming de-brief documents that are aligned with the restraint reduction network pledge.</w:t>
      </w:r>
    </w:p>
    <w:p w14:paraId="640680CD" w14:textId="77777777" w:rsidR="00A12FD1" w:rsidRDefault="00A12FD1" w:rsidP="005A4B80">
      <w:pPr>
        <w:widowControl/>
        <w:autoSpaceDE/>
        <w:autoSpaceDN/>
        <w:jc w:val="both"/>
        <w:rPr>
          <w:rFonts w:eastAsia="Times New Roman" w:cs="Arial"/>
          <w:lang w:val="en-GB" w:eastAsia="en-GB"/>
        </w:rPr>
      </w:pPr>
    </w:p>
    <w:p w14:paraId="7FB890A5" w14:textId="77777777" w:rsidR="00A12FD1" w:rsidRDefault="00A12FD1" w:rsidP="005A4B80">
      <w:pPr>
        <w:widowControl/>
        <w:autoSpaceDE/>
        <w:autoSpaceDN/>
        <w:jc w:val="both"/>
        <w:rPr>
          <w:rFonts w:eastAsia="Times New Roman" w:cs="Arial"/>
          <w:lang w:val="en-GB" w:eastAsia="en-GB"/>
        </w:rPr>
      </w:pPr>
    </w:p>
    <w:p w14:paraId="1F474082" w14:textId="77777777" w:rsidR="00A12FD1" w:rsidRDefault="00A12FD1" w:rsidP="005A4B80">
      <w:pPr>
        <w:widowControl/>
        <w:autoSpaceDE/>
        <w:autoSpaceDN/>
        <w:jc w:val="both"/>
        <w:rPr>
          <w:rFonts w:eastAsia="Times New Roman" w:cs="Arial"/>
          <w:lang w:val="en-GB" w:eastAsia="en-GB"/>
        </w:rPr>
      </w:pP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lastRenderedPageBreak/>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5F4D1D22"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w:t>
      </w:r>
      <w:r w:rsidR="0057400A">
        <w:rPr>
          <w:rFonts w:eastAsia="Times New Roman" w:cs="Arial"/>
          <w:lang w:val="en-GB" w:eastAsia="en-GB"/>
        </w:rPr>
        <w:t>strategies</w:t>
      </w:r>
      <w:r w:rsidR="00E441F6">
        <w:rPr>
          <w:rFonts w:eastAsia="Times New Roman" w:cs="Arial"/>
          <w:lang w:val="en-GB" w:eastAsia="en-GB"/>
        </w:rPr>
        <w:t xml:space="preserve"> support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7BDE15F" w:rsidR="00140FFE" w:rsidRPr="00140FFE" w:rsidRDefault="00140FFE" w:rsidP="004D667D">
      <w:pPr>
        <w:widowControl/>
        <w:adjustRightInd w:val="0"/>
        <w:jc w:val="both"/>
        <w:rPr>
          <w:rFonts w:eastAsia="Calibri" w:cs="Arial"/>
          <w:lang w:val="en-GB"/>
        </w:rPr>
      </w:pPr>
      <w:r w:rsidRPr="047E2DD7">
        <w:rPr>
          <w:rFonts w:eastAsia="Calibri" w:cs="Arial"/>
          <w:lang w:val="en-GB"/>
        </w:rPr>
        <w:t xml:space="preserve">The </w:t>
      </w:r>
      <w:r w:rsidR="00885ACA" w:rsidRPr="047E2DD7">
        <w:rPr>
          <w:rFonts w:eastAsia="Calibri" w:cs="Arial"/>
          <w:lang w:val="en-GB"/>
        </w:rPr>
        <w:t>S</w:t>
      </w:r>
      <w:r w:rsidRPr="047E2DD7">
        <w:rPr>
          <w:rFonts w:eastAsia="Calibri" w:cs="Arial"/>
          <w:lang w:val="en-GB"/>
        </w:rPr>
        <w:t>chool has a strong and effective system for data capture, including all components of the behaviour culture (</w:t>
      </w:r>
      <w:r w:rsidR="005D4407" w:rsidRPr="047E2DD7">
        <w:rPr>
          <w:rFonts w:eastAsia="Calibri" w:cs="Arial"/>
          <w:lang w:val="en-GB"/>
        </w:rPr>
        <w:t xml:space="preserve">e.g. </w:t>
      </w:r>
      <w:r w:rsidRPr="047E2DD7">
        <w:rPr>
          <w:rFonts w:eastAsia="Calibri" w:cs="Arial"/>
          <w:lang w:val="en-GB"/>
        </w:rPr>
        <w:t>Sleuth</w:t>
      </w:r>
      <w:r w:rsidR="005D4407" w:rsidRPr="047E2DD7">
        <w:rPr>
          <w:rFonts w:eastAsia="Calibri" w:cs="Arial"/>
          <w:lang w:val="en-GB"/>
        </w:rPr>
        <w:t>)</w:t>
      </w:r>
      <w:r w:rsidRPr="047E2DD7">
        <w:rPr>
          <w:rFonts w:eastAsia="Calibri" w:cs="Arial"/>
          <w:lang w:val="en-GB"/>
        </w:rPr>
        <w:t xml:space="preserve">. This is monitored </w:t>
      </w:r>
      <w:r w:rsidR="00023A12" w:rsidRPr="047E2DD7">
        <w:rPr>
          <w:rFonts w:eastAsia="Calibri" w:cs="Arial"/>
          <w:lang w:val="en-GB"/>
        </w:rPr>
        <w:t>through trends</w:t>
      </w:r>
      <w:r w:rsidR="0057400A" w:rsidRPr="047E2DD7">
        <w:rPr>
          <w:rFonts w:eastAsia="Calibri" w:cs="Arial"/>
          <w:lang w:val="en-GB"/>
        </w:rPr>
        <w:t xml:space="preserve"> and patterns </w:t>
      </w:r>
      <w:r w:rsidRPr="047E2DD7">
        <w:rPr>
          <w:rFonts w:eastAsia="Calibri" w:cs="Arial"/>
          <w:lang w:val="en-GB"/>
        </w:rPr>
        <w:t xml:space="preserve">objectively analysed regularly by designated staff, with a monitoring and evaluation cycle, with engagement from school leaders and governors.  </w:t>
      </w:r>
      <w:r w:rsidR="0057400A" w:rsidRPr="047E2DD7">
        <w:rPr>
          <w:rFonts w:eastAsia="Calibri" w:cs="Arial"/>
          <w:lang w:val="en-GB"/>
        </w:rPr>
        <w:t xml:space="preserve">This enables us to support a whole school approach to reduce behaviour incidents and restrictive practice.  </w:t>
      </w:r>
      <w:r w:rsidRPr="047E2DD7">
        <w:rPr>
          <w:rFonts w:eastAsia="Calibri" w:cs="Arial"/>
          <w:lang w:val="en-GB"/>
        </w:rPr>
        <w:t xml:space="preserve">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sidRPr="047E2DD7">
        <w:rPr>
          <w:rFonts w:eastAsia="Calibri" w:cs="Arial"/>
          <w:lang w:val="en-GB"/>
        </w:rPr>
        <w:t>S</w:t>
      </w:r>
      <w:r w:rsidRPr="047E2DD7">
        <w:rPr>
          <w:rFonts w:eastAsia="Calibri" w:cs="Arial"/>
          <w:lang w:val="en-GB"/>
        </w:rPr>
        <w:t>chool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5136CF0A"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r w:rsidR="0057400A">
        <w:rPr>
          <w:rFonts w:eastAsia="Times New Roman" w:cs="Arial"/>
          <w:b/>
          <w:bCs/>
          <w:kern w:val="32"/>
          <w:lang w:val="en-GB" w:eastAsia="en-GB"/>
        </w:rPr>
        <w:t xml:space="preserve"> BEHAVIOUR</w:t>
      </w:r>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3E0F28E9" w:rsidR="00140FFE" w:rsidRDefault="00140FFE" w:rsidP="04D63304">
      <w:pPr>
        <w:widowControl/>
        <w:autoSpaceDE/>
        <w:autoSpaceDN/>
        <w:jc w:val="both"/>
        <w:rPr>
          <w:rFonts w:eastAsia="Times New Roman" w:cs="Arial"/>
          <w:lang w:eastAsia="en-GB"/>
        </w:rPr>
      </w:pPr>
      <w:r w:rsidRPr="04D63304">
        <w:rPr>
          <w:rFonts w:eastAsia="Times New Roman" w:cs="Arial"/>
          <w:lang w:eastAsia="en-GB"/>
        </w:rPr>
        <w:t>Children may lack the social skills required to manage relationships, and/or they may not have learnt a way of managing relationships through appropriate role modelling.</w:t>
      </w:r>
      <w:r w:rsidRPr="04D63304">
        <w:rPr>
          <w:rFonts w:eastAsia="Times New Roman" w:cs="Arial"/>
          <w:b/>
          <w:bCs/>
          <w:lang w:eastAsia="en-GB"/>
        </w:rPr>
        <w:t xml:space="preserve">  </w:t>
      </w:r>
      <w:r w:rsidRPr="04D63304">
        <w:rPr>
          <w:rFonts w:eastAsia="Times New Roman" w:cs="Arial"/>
          <w:lang w:eastAsia="en-GB"/>
        </w:rPr>
        <w:t>Staff will remain vigilant to signs of bullying</w:t>
      </w:r>
      <w:r w:rsidR="0057400A" w:rsidRPr="04D63304">
        <w:rPr>
          <w:rFonts w:eastAsia="Times New Roman" w:cs="Arial"/>
          <w:lang w:eastAsia="en-GB"/>
        </w:rPr>
        <w:t xml:space="preserve"> behaviour</w:t>
      </w:r>
      <w:r w:rsidRPr="04D63304">
        <w:rPr>
          <w:rFonts w:eastAsia="Times New Roman" w:cs="Arial"/>
          <w:lang w:eastAsia="en-GB"/>
        </w:rPr>
        <w:t xml:space="preserve">, which could be obvious or subtle, in person or online, and will be dealt with according to the </w:t>
      </w:r>
      <w:r w:rsidR="00AA68DE" w:rsidRPr="04D63304">
        <w:rPr>
          <w:rFonts w:eastAsia="Times New Roman" w:cs="Arial"/>
          <w:lang w:eastAsia="en-GB"/>
        </w:rPr>
        <w:t xml:space="preserve">School’s </w:t>
      </w:r>
      <w:r w:rsidRPr="04D63304">
        <w:rPr>
          <w:rFonts w:eastAsia="Times New Roman" w:cs="Arial"/>
          <w:i/>
          <w:iCs/>
          <w:lang w:eastAsia="en-GB"/>
        </w:rPr>
        <w:t xml:space="preserve">Anti-Bullying </w:t>
      </w:r>
      <w:r w:rsidR="0057400A" w:rsidRPr="04D63304">
        <w:rPr>
          <w:rFonts w:eastAsia="Times New Roman" w:cs="Arial"/>
          <w:i/>
          <w:iCs/>
          <w:lang w:eastAsia="en-GB"/>
        </w:rPr>
        <w:t xml:space="preserve">Behaviour </w:t>
      </w:r>
      <w:r w:rsidRPr="04D63304">
        <w:rPr>
          <w:rFonts w:eastAsia="Times New Roman" w:cs="Arial"/>
          <w:i/>
          <w:iCs/>
          <w:lang w:eastAsia="en-GB"/>
        </w:rPr>
        <w:t>Policy</w:t>
      </w:r>
      <w:r w:rsidRPr="04D63304">
        <w:rPr>
          <w:rFonts w:eastAsia="Times New Roman" w:cs="Arial"/>
          <w:lang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D290E6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language and behaviour between pupils.  The </w:t>
      </w:r>
      <w:r w:rsidR="001F0CD1">
        <w:rPr>
          <w:rFonts w:eastAsia="Calibri" w:cs="Arial"/>
          <w:lang w:val="en-GB"/>
        </w:rPr>
        <w:t>S</w:t>
      </w:r>
      <w:r w:rsidRPr="00140FFE">
        <w:rPr>
          <w:rFonts w:eastAsia="Calibri" w:cs="Arial"/>
          <w:lang w:val="en-GB"/>
        </w:rPr>
        <w:t>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00140FFE" w:rsidRP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lastRenderedPageBreak/>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6066055"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p>
    <w:p w14:paraId="5D630BC6" w14:textId="77777777" w:rsidR="00A228F9" w:rsidRDefault="00A228F9" w:rsidP="002A7FA2">
      <w:pPr>
        <w:widowControl/>
        <w:autoSpaceDE/>
        <w:autoSpaceDN/>
        <w:jc w:val="both"/>
        <w:rPr>
          <w:rFonts w:eastAsia="Calibri" w:cs="Arial"/>
          <w:b/>
          <w:bCs/>
          <w:lang w:val="en-GB"/>
        </w:rPr>
      </w:pPr>
    </w:p>
    <w:p w14:paraId="6AD9634D"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xml:space="preserve">Rewards and Sanctions form part of the School’s Behaviour Policy practices and procedures. </w:t>
      </w:r>
    </w:p>
    <w:p w14:paraId="30C373EA" w14:textId="77777777" w:rsidR="008A7EFA" w:rsidRPr="00E80222" w:rsidRDefault="008A7EFA" w:rsidP="008A7EFA">
      <w:pPr>
        <w:widowControl/>
        <w:autoSpaceDE/>
        <w:autoSpaceDN/>
        <w:rPr>
          <w:rFonts w:eastAsia="Times New Roman" w:cs="Arial"/>
          <w:lang w:val="en-GB" w:eastAsia="en-GB"/>
        </w:rPr>
      </w:pPr>
    </w:p>
    <w:p w14:paraId="5542AF73"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xml:space="preserve">Rewards should reinforce positive behaviour or recognise a good achievement within the classroom. </w:t>
      </w:r>
    </w:p>
    <w:p w14:paraId="7A51A7A4" w14:textId="77777777" w:rsidR="008A7EFA" w:rsidRPr="00E80222" w:rsidRDefault="008A7EFA" w:rsidP="008A7EFA">
      <w:pPr>
        <w:widowControl/>
        <w:autoSpaceDE/>
        <w:autoSpaceDN/>
        <w:rPr>
          <w:rFonts w:eastAsia="Times New Roman" w:cs="Arial"/>
          <w:lang w:val="en-GB" w:eastAsia="en-GB"/>
        </w:rPr>
      </w:pPr>
    </w:p>
    <w:p w14:paraId="299928C1"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Sanctions should be consistently applied and explained to deter unacceptable behaviour.</w:t>
      </w:r>
    </w:p>
    <w:p w14:paraId="73BD366C" w14:textId="77777777" w:rsidR="008A7EFA" w:rsidRPr="00E80222" w:rsidRDefault="008A7EFA" w:rsidP="008A7EFA">
      <w:pPr>
        <w:widowControl/>
        <w:autoSpaceDE/>
        <w:autoSpaceDN/>
        <w:rPr>
          <w:rFonts w:eastAsia="Times New Roman" w:cs="Arial"/>
          <w:lang w:val="en-GB" w:eastAsia="en-GB"/>
        </w:rPr>
      </w:pPr>
    </w:p>
    <w:p w14:paraId="3CDDC3EC" w14:textId="77777777" w:rsidR="008A7EFA" w:rsidRPr="00E80222" w:rsidRDefault="008A7EFA" w:rsidP="008A7EFA">
      <w:pPr>
        <w:widowControl/>
        <w:autoSpaceDE/>
        <w:autoSpaceDN/>
        <w:rPr>
          <w:rFonts w:eastAsia="Times New Roman" w:cs="Arial"/>
          <w:lang w:val="en-GB" w:eastAsia="en-GB"/>
        </w:rPr>
      </w:pPr>
      <w:r>
        <w:rPr>
          <w:rFonts w:eastAsia="Times New Roman" w:cs="Arial"/>
          <w:lang w:val="en-GB" w:eastAsia="en-GB"/>
        </w:rPr>
        <w:t>Rewards</w:t>
      </w:r>
    </w:p>
    <w:p w14:paraId="22B203C9"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Giving rewards is one way of giving feedback on how people are doing. Letting people know they are</w:t>
      </w:r>
    </w:p>
    <w:p w14:paraId="224801B3"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doing well should happen a lot and rewards are part of this. Rewards will include:</w:t>
      </w:r>
    </w:p>
    <w:p w14:paraId="3F75F509"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Targeted Praise</w:t>
      </w:r>
    </w:p>
    <w:p w14:paraId="2B463F46"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Scoring credits (SLEUTH lesson by lesson)</w:t>
      </w:r>
    </w:p>
    <w:p w14:paraId="40F63493"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Lucky tickets (administered on SLEUTH)</w:t>
      </w:r>
    </w:p>
    <w:p w14:paraId="404BC491"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Green time activities</w:t>
      </w:r>
    </w:p>
    <w:p w14:paraId="35C0CE5C"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Friday Afternoon Green Time Activities</w:t>
      </w:r>
    </w:p>
    <w:p w14:paraId="40B9778A"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Time to listen to music</w:t>
      </w:r>
    </w:p>
    <w:p w14:paraId="262BB3FD"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Trips</w:t>
      </w:r>
    </w:p>
    <w:p w14:paraId="75A4B5FE"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Positive time</w:t>
      </w:r>
    </w:p>
    <w:p w14:paraId="4AE6BD3F"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Tokens, stars, badges</w:t>
      </w:r>
    </w:p>
    <w:p w14:paraId="10F6E9FD"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Time on the computer (if appropriate)</w:t>
      </w:r>
    </w:p>
    <w:p w14:paraId="6B7B490D"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Having a story read to you</w:t>
      </w:r>
    </w:p>
    <w:p w14:paraId="73AE7620"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Letters home</w:t>
      </w:r>
    </w:p>
    <w:p w14:paraId="06F693F4"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Positive feedback on young person’s work</w:t>
      </w:r>
    </w:p>
    <w:p w14:paraId="3C96A187" w14:textId="77777777" w:rsidR="008A7EFA" w:rsidRPr="00E80222" w:rsidRDefault="008A7EFA" w:rsidP="008A7EFA">
      <w:pPr>
        <w:widowControl/>
        <w:autoSpaceDE/>
        <w:autoSpaceDN/>
        <w:rPr>
          <w:rFonts w:eastAsia="Times New Roman" w:cs="Arial"/>
          <w:lang w:val="en-GB" w:eastAsia="en-GB"/>
        </w:rPr>
      </w:pPr>
    </w:p>
    <w:p w14:paraId="79BF801F"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xml:space="preserve">Where rewards are material </w:t>
      </w:r>
      <w:proofErr w:type="gramStart"/>
      <w:r w:rsidRPr="00E80222">
        <w:rPr>
          <w:rFonts w:eastAsia="Times New Roman" w:cs="Arial"/>
          <w:lang w:val="en-GB" w:eastAsia="en-GB"/>
        </w:rPr>
        <w:t>things</w:t>
      </w:r>
      <w:proofErr w:type="gramEnd"/>
      <w:r w:rsidRPr="00E80222">
        <w:rPr>
          <w:rFonts w:eastAsia="Times New Roman" w:cs="Arial"/>
          <w:lang w:val="en-GB" w:eastAsia="en-GB"/>
        </w:rPr>
        <w:t xml:space="preserve"> it is a good idea not to over-use them as this can reduce their</w:t>
      </w:r>
    </w:p>
    <w:p w14:paraId="42A31B6C"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effectiveness.</w:t>
      </w:r>
    </w:p>
    <w:p w14:paraId="065FE950" w14:textId="77777777" w:rsidR="008A7EFA" w:rsidRPr="00E80222" w:rsidRDefault="008A7EFA" w:rsidP="008A7EFA">
      <w:pPr>
        <w:widowControl/>
        <w:autoSpaceDE/>
        <w:autoSpaceDN/>
        <w:rPr>
          <w:rFonts w:eastAsia="Times New Roman" w:cs="Arial"/>
          <w:lang w:val="en-GB" w:eastAsia="en-GB"/>
        </w:rPr>
      </w:pPr>
    </w:p>
    <w:p w14:paraId="288644D5" w14:textId="77777777" w:rsidR="008A7EFA" w:rsidRPr="00E80222" w:rsidRDefault="008A7EFA" w:rsidP="008A7EFA">
      <w:pPr>
        <w:widowControl/>
        <w:autoSpaceDE/>
        <w:autoSpaceDN/>
        <w:rPr>
          <w:rFonts w:eastAsia="Times New Roman" w:cs="Arial"/>
          <w:lang w:val="en-GB" w:eastAsia="en-GB"/>
        </w:rPr>
      </w:pPr>
    </w:p>
    <w:p w14:paraId="420B5DA5"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Sanctions</w:t>
      </w:r>
    </w:p>
    <w:p w14:paraId="49145A9B"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xml:space="preserve">Sometimes things don’t go </w:t>
      </w:r>
      <w:proofErr w:type="gramStart"/>
      <w:r w:rsidRPr="00E80222">
        <w:rPr>
          <w:rFonts w:eastAsia="Times New Roman" w:cs="Arial"/>
          <w:lang w:val="en-GB" w:eastAsia="en-GB"/>
        </w:rPr>
        <w:t>well</w:t>
      </w:r>
      <w:proofErr w:type="gramEnd"/>
      <w:r w:rsidRPr="00E80222">
        <w:rPr>
          <w:rFonts w:eastAsia="Times New Roman" w:cs="Arial"/>
          <w:lang w:val="en-GB" w:eastAsia="en-GB"/>
        </w:rPr>
        <w:t xml:space="preserve"> and people do things they shouldn’t. It needs to be very clear what</w:t>
      </w:r>
    </w:p>
    <w:p w14:paraId="2CE4DA14"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will happen if this occurs and all the adults have a consistent approach, so if these things happen these</w:t>
      </w:r>
    </w:p>
    <w:p w14:paraId="628F0F13"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xml:space="preserve">will be the sanctions. At </w:t>
      </w:r>
      <w:r>
        <w:rPr>
          <w:rFonts w:eastAsia="Times New Roman" w:cs="Arial"/>
          <w:lang w:val="en-GB" w:eastAsia="en-GB"/>
        </w:rPr>
        <w:t xml:space="preserve">Dibden Park </w:t>
      </w:r>
      <w:r w:rsidRPr="00E80222">
        <w:rPr>
          <w:rFonts w:eastAsia="Times New Roman" w:cs="Arial"/>
          <w:lang w:val="en-GB" w:eastAsia="en-GB"/>
        </w:rPr>
        <w:t>School</w:t>
      </w:r>
      <w:r>
        <w:rPr>
          <w:rFonts w:eastAsia="Times New Roman" w:cs="Arial"/>
          <w:lang w:val="en-GB" w:eastAsia="en-GB"/>
        </w:rPr>
        <w:t>,</w:t>
      </w:r>
      <w:r w:rsidRPr="00E80222">
        <w:rPr>
          <w:rFonts w:eastAsia="Times New Roman" w:cs="Arial"/>
          <w:lang w:val="en-GB" w:eastAsia="en-GB"/>
        </w:rPr>
        <w:t xml:space="preserve"> we recognise that it is the consistency of the sanction, not</w:t>
      </w:r>
    </w:p>
    <w:p w14:paraId="254235A1" w14:textId="77777777" w:rsidR="008A7EFA" w:rsidRDefault="008A7EFA" w:rsidP="008A7EFA">
      <w:pPr>
        <w:widowControl/>
        <w:autoSpaceDE/>
        <w:autoSpaceDN/>
        <w:rPr>
          <w:rFonts w:eastAsia="Times New Roman" w:cs="Arial"/>
          <w:lang w:val="en-GB" w:eastAsia="en-GB"/>
        </w:rPr>
      </w:pPr>
      <w:r w:rsidRPr="00E80222">
        <w:rPr>
          <w:rFonts w:eastAsia="Times New Roman" w:cs="Arial"/>
          <w:lang w:val="en-GB" w:eastAsia="en-GB"/>
        </w:rPr>
        <w:t>the size of the sanction that is important.</w:t>
      </w:r>
    </w:p>
    <w:p w14:paraId="78102046" w14:textId="77777777" w:rsidR="008A7EFA" w:rsidRPr="00E80222" w:rsidRDefault="008A7EFA" w:rsidP="008A7EFA">
      <w:pPr>
        <w:widowControl/>
        <w:autoSpaceDE/>
        <w:autoSpaceDN/>
        <w:rPr>
          <w:rFonts w:eastAsia="Times New Roman" w:cs="Arial"/>
          <w:lang w:val="en-GB" w:eastAsia="en-GB"/>
        </w:rPr>
      </w:pPr>
    </w:p>
    <w:p w14:paraId="1DB325E0"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The needs and abilities of the young person should be considered when applying sanctions.</w:t>
      </w:r>
    </w:p>
    <w:p w14:paraId="7CC0D35E"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Reprimand/correction</w:t>
      </w:r>
    </w:p>
    <w:p w14:paraId="0C79CAEB"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Apology/reparation</w:t>
      </w:r>
    </w:p>
    <w:p w14:paraId="376A3FF6"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Break time catch up</w:t>
      </w:r>
    </w:p>
    <w:p w14:paraId="022488C1"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Fines relating to damage (losing credits)</w:t>
      </w:r>
    </w:p>
    <w:p w14:paraId="4E9EF30F"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Missing Green time activities on Friday</w:t>
      </w:r>
    </w:p>
    <w:p w14:paraId="42DF60F7"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Not allowed off site e.g. if unsafe in transport</w:t>
      </w:r>
    </w:p>
    <w:p w14:paraId="0E97BE66" w14:textId="77777777" w:rsidR="008A7EFA" w:rsidRPr="00E80222" w:rsidRDefault="008A7EFA" w:rsidP="008A7EFA">
      <w:pPr>
        <w:widowControl/>
        <w:autoSpaceDE/>
        <w:autoSpaceDN/>
        <w:rPr>
          <w:rFonts w:eastAsia="Times New Roman" w:cs="Arial"/>
          <w:lang w:val="en-GB" w:eastAsia="en-GB"/>
        </w:rPr>
      </w:pPr>
      <w:r w:rsidRPr="00E80222">
        <w:rPr>
          <w:rFonts w:eastAsia="Times New Roman" w:cs="Arial"/>
          <w:lang w:val="en-GB" w:eastAsia="en-GB"/>
        </w:rPr>
        <w:t>• After school catch up</w:t>
      </w:r>
    </w:p>
    <w:p w14:paraId="6E6FFA49" w14:textId="00CDB988" w:rsidR="008A7EFA" w:rsidRPr="00E80222" w:rsidRDefault="008A7EFA" w:rsidP="008A7EFA">
      <w:pPr>
        <w:widowControl/>
        <w:autoSpaceDE/>
        <w:autoSpaceDN/>
        <w:rPr>
          <w:rFonts w:eastAsia="Times New Roman" w:cs="Arial"/>
          <w:lang w:val="en-GB" w:eastAsia="en-GB"/>
        </w:rPr>
        <w:sectPr w:rsidR="008A7EFA" w:rsidRPr="00E80222" w:rsidSect="008A7EFA">
          <w:headerReference w:type="default" r:id="rId30"/>
          <w:pgSz w:w="11910" w:h="16840"/>
          <w:pgMar w:top="471" w:right="711" w:bottom="280" w:left="620" w:header="15" w:footer="14" w:gutter="0"/>
          <w:cols w:space="720"/>
        </w:sectPr>
      </w:pPr>
      <w:r w:rsidRPr="00E80222">
        <w:rPr>
          <w:rFonts w:eastAsia="Times New Roman" w:cs="Arial"/>
          <w:lang w:val="en-GB" w:eastAsia="en-GB"/>
        </w:rPr>
        <w:t>• In school exclusi</w:t>
      </w:r>
      <w:r>
        <w:rPr>
          <w:rFonts w:eastAsia="Times New Roman" w:cs="Arial"/>
          <w:lang w:val="en-GB" w:eastAsia="en-GB"/>
        </w:rPr>
        <w:t>on</w:t>
      </w:r>
    </w:p>
    <w:p w14:paraId="0DB226D8" w14:textId="7CC96585" w:rsidR="00DF53FA" w:rsidRPr="008A7EFA" w:rsidRDefault="000B1190" w:rsidP="008A7EFA">
      <w:pPr>
        <w:widowControl/>
        <w:autoSpaceDE/>
        <w:autoSpaceDN/>
        <w:jc w:val="both"/>
        <w:rPr>
          <w:rFonts w:eastAsia="Calibri" w:cs="Arial"/>
          <w:b/>
          <w:bCs/>
          <w:lang w:val="en-GB"/>
        </w:rPr>
        <w:sectPr w:rsidR="00DF53FA" w:rsidRPr="008A7EFA" w:rsidSect="00A56DF0">
          <w:headerReference w:type="default" r:id="rId31"/>
          <w:pgSz w:w="11910" w:h="16840"/>
          <w:pgMar w:top="471" w:right="711" w:bottom="280" w:left="620" w:header="15" w:footer="14" w:gutter="0"/>
          <w:cols w:space="720"/>
        </w:sectPr>
      </w:pPr>
      <w:r>
        <w:rPr>
          <w:noProof/>
        </w:rPr>
        <w:lastRenderedPageBreak/>
        <w:drawing>
          <wp:anchor distT="0" distB="0" distL="114300" distR="114300" simplePos="0" relativeHeight="487601152"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E9885" w14:textId="4AE641BE" w:rsidR="00103D30" w:rsidRDefault="00B006C5" w:rsidP="002F1599">
      <w:pPr>
        <w:widowControl/>
        <w:autoSpaceDE/>
        <w:autoSpaceDN/>
        <w:rPr>
          <w:rFonts w:cs="Arial"/>
          <w:noProof/>
          <w:sz w:val="20"/>
          <w:lang w:val="en-GB" w:eastAsia="en-GB"/>
        </w:rPr>
      </w:pPr>
      <w:r>
        <w:rPr>
          <w:noProof/>
        </w:rPr>
        <w:lastRenderedPageBreak/>
        <w:drawing>
          <wp:anchor distT="0" distB="0" distL="114300" distR="114300" simplePos="0" relativeHeight="487603200" behindDoc="1" locked="0" layoutInCell="1" allowOverlap="1" wp14:anchorId="1A290D4C" wp14:editId="7B2B6DA0">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652A59B1" w:rsidR="00140FFE" w:rsidRDefault="00140FFE" w:rsidP="002F1599">
      <w:pPr>
        <w:widowControl/>
        <w:autoSpaceDE/>
        <w:autoSpaceDN/>
        <w:rPr>
          <w:rFonts w:eastAsia="Times New Roman" w:cs="Arial"/>
          <w:lang w:val="en-GB" w:eastAsia="en-GB"/>
        </w:rPr>
      </w:pP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Default="005704FD" w:rsidP="00ED5C7F">
      <w:pPr>
        <w:pStyle w:val="BodyText"/>
        <w:rPr>
          <w:rFonts w:cs="Arial"/>
          <w:sz w:val="20"/>
        </w:rPr>
      </w:pPr>
    </w:p>
    <w:p w14:paraId="70575967" w14:textId="77777777" w:rsidR="00B006C5" w:rsidRDefault="00B006C5" w:rsidP="00ED5C7F">
      <w:pPr>
        <w:pStyle w:val="BodyText"/>
        <w:rPr>
          <w:rFonts w:cs="Arial"/>
          <w:sz w:val="20"/>
        </w:rPr>
      </w:pPr>
    </w:p>
    <w:p w14:paraId="1CFC6AA3" w14:textId="77777777" w:rsidR="00B006C5" w:rsidRDefault="00B006C5" w:rsidP="00ED5C7F">
      <w:pPr>
        <w:pStyle w:val="BodyText"/>
        <w:rPr>
          <w:rFonts w:cs="Arial"/>
          <w:sz w:val="20"/>
        </w:rPr>
      </w:pPr>
    </w:p>
    <w:p w14:paraId="31615D99" w14:textId="77777777" w:rsidR="00B006C5" w:rsidRDefault="00B006C5" w:rsidP="00ED5C7F">
      <w:pPr>
        <w:pStyle w:val="BodyText"/>
        <w:rPr>
          <w:rFonts w:cs="Arial"/>
          <w:sz w:val="20"/>
        </w:rPr>
      </w:pPr>
    </w:p>
    <w:p w14:paraId="4DC7932D" w14:textId="77777777" w:rsidR="00B006C5" w:rsidRDefault="00B006C5" w:rsidP="00ED5C7F">
      <w:pPr>
        <w:pStyle w:val="BodyText"/>
        <w:rPr>
          <w:rFonts w:cs="Arial"/>
          <w:sz w:val="20"/>
        </w:rPr>
      </w:pPr>
    </w:p>
    <w:p w14:paraId="729C47D8" w14:textId="77777777" w:rsidR="00B006C5" w:rsidRDefault="00B006C5" w:rsidP="00ED5C7F">
      <w:pPr>
        <w:pStyle w:val="BodyText"/>
        <w:rPr>
          <w:rFonts w:cs="Arial"/>
          <w:sz w:val="20"/>
        </w:rPr>
      </w:pPr>
    </w:p>
    <w:p w14:paraId="0BDA0710" w14:textId="77777777" w:rsidR="00B006C5" w:rsidRDefault="00B006C5" w:rsidP="00ED5C7F">
      <w:pPr>
        <w:pStyle w:val="BodyText"/>
        <w:rPr>
          <w:rFonts w:cs="Arial"/>
          <w:sz w:val="20"/>
        </w:rPr>
      </w:pPr>
    </w:p>
    <w:p w14:paraId="2D92E650" w14:textId="77777777" w:rsidR="00B006C5" w:rsidRDefault="00B006C5" w:rsidP="00ED5C7F">
      <w:pPr>
        <w:pStyle w:val="BodyText"/>
        <w:rPr>
          <w:rFonts w:cs="Arial"/>
          <w:sz w:val="20"/>
        </w:rPr>
      </w:pPr>
    </w:p>
    <w:p w14:paraId="764F23EB" w14:textId="77777777" w:rsidR="00B006C5" w:rsidRDefault="00B006C5" w:rsidP="00ED5C7F">
      <w:pPr>
        <w:pStyle w:val="BodyText"/>
        <w:rPr>
          <w:rFonts w:cs="Arial"/>
          <w:sz w:val="20"/>
        </w:rPr>
      </w:pPr>
    </w:p>
    <w:p w14:paraId="10E45980" w14:textId="77777777" w:rsidR="00B006C5" w:rsidRDefault="00B006C5" w:rsidP="00ED5C7F">
      <w:pPr>
        <w:pStyle w:val="BodyText"/>
        <w:rPr>
          <w:rFonts w:cs="Arial"/>
          <w:sz w:val="20"/>
        </w:rPr>
      </w:pPr>
    </w:p>
    <w:p w14:paraId="6FD01623" w14:textId="77777777" w:rsidR="00B006C5" w:rsidRDefault="00B006C5" w:rsidP="00ED5C7F">
      <w:pPr>
        <w:pStyle w:val="BodyText"/>
        <w:rPr>
          <w:rFonts w:cs="Arial"/>
          <w:sz w:val="20"/>
        </w:rPr>
      </w:pPr>
    </w:p>
    <w:p w14:paraId="7A8FB5F2" w14:textId="77777777" w:rsidR="00B006C5" w:rsidRDefault="00B006C5" w:rsidP="00ED5C7F">
      <w:pPr>
        <w:pStyle w:val="BodyText"/>
        <w:rPr>
          <w:rFonts w:cs="Arial"/>
          <w:sz w:val="20"/>
        </w:rPr>
      </w:pPr>
    </w:p>
    <w:p w14:paraId="2906D2EC" w14:textId="77777777" w:rsidR="00B006C5" w:rsidRDefault="00B006C5" w:rsidP="00ED5C7F">
      <w:pPr>
        <w:pStyle w:val="BodyText"/>
        <w:rPr>
          <w:rFonts w:cs="Arial"/>
          <w:sz w:val="20"/>
        </w:rPr>
      </w:pPr>
    </w:p>
    <w:p w14:paraId="0F24CDE0" w14:textId="77777777" w:rsidR="00B006C5" w:rsidRDefault="00B006C5" w:rsidP="00ED5C7F">
      <w:pPr>
        <w:pStyle w:val="BodyText"/>
        <w:rPr>
          <w:rFonts w:cs="Arial"/>
          <w:sz w:val="20"/>
        </w:rPr>
      </w:pPr>
    </w:p>
    <w:p w14:paraId="59E7F629" w14:textId="77777777" w:rsidR="00B006C5" w:rsidRDefault="00B006C5" w:rsidP="00ED5C7F">
      <w:pPr>
        <w:pStyle w:val="BodyText"/>
        <w:rPr>
          <w:rFonts w:cs="Arial"/>
          <w:sz w:val="20"/>
        </w:rPr>
      </w:pPr>
    </w:p>
    <w:p w14:paraId="2783C750" w14:textId="77777777" w:rsidR="00B006C5" w:rsidRDefault="00B006C5" w:rsidP="00ED5C7F">
      <w:pPr>
        <w:pStyle w:val="BodyText"/>
        <w:rPr>
          <w:rFonts w:cs="Arial"/>
          <w:sz w:val="20"/>
        </w:rPr>
      </w:pPr>
    </w:p>
    <w:p w14:paraId="67C0E19C" w14:textId="77777777" w:rsidR="00B006C5"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34"/>
      <w:footerReference w:type="default" r:id="rId35"/>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0C63" w14:textId="77777777" w:rsidR="00987827" w:rsidRDefault="00987827" w:rsidP="00510FCA">
      <w:r>
        <w:separator/>
      </w:r>
    </w:p>
  </w:endnote>
  <w:endnote w:type="continuationSeparator" w:id="0">
    <w:p w14:paraId="23FBB06E" w14:textId="77777777" w:rsidR="00987827" w:rsidRDefault="0098782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55647B01"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9B568D">
      <w:rPr>
        <w:rFonts w:cs="Arial"/>
        <w:sz w:val="16"/>
        <w:szCs w:val="16"/>
      </w:rPr>
      <w:t xml:space="preserve">  </w:t>
    </w:r>
    <w:r w:rsidR="00F43673">
      <w:rPr>
        <w:rFonts w:cs="Arial"/>
        <w:sz w:val="16"/>
        <w:szCs w:val="16"/>
      </w:rPr>
      <w:t>September 2024</w:t>
    </w:r>
  </w:p>
  <w:p w14:paraId="1B2E47EF" w14:textId="1D67FE35"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2F7FCF">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F43673">
      <w:rPr>
        <w:rFonts w:cs="Arial"/>
        <w:sz w:val="16"/>
        <w:szCs w:val="16"/>
      </w:rPr>
      <w:t>September 2025</w:t>
    </w:r>
    <w:r w:rsidR="008D25EE" w:rsidRPr="00A97225">
      <w:rPr>
        <w:rFonts w:cs="Arial"/>
        <w:sz w:val="16"/>
        <w:szCs w:val="16"/>
      </w:rPr>
      <w:t xml:space="preserve">  </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955FE" w14:textId="77777777" w:rsidR="00987827" w:rsidRDefault="00987827" w:rsidP="00510FCA">
      <w:r>
        <w:separator/>
      </w:r>
    </w:p>
  </w:footnote>
  <w:footnote w:type="continuationSeparator" w:id="0">
    <w:p w14:paraId="4BEE49A7" w14:textId="77777777" w:rsidR="00987827" w:rsidRDefault="0098782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6B125">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4095652A">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BB4E" w14:textId="77777777" w:rsidR="008A7EFA" w:rsidRDefault="008A7EFA" w:rsidP="00030350">
    <w:pPr>
      <w:pStyle w:val="Header"/>
      <w:tabs>
        <w:tab w:val="clear" w:pos="9026"/>
        <w:tab w:val="right" w:pos="10632"/>
      </w:tabs>
      <w:jc w:val="both"/>
      <w:rPr>
        <w:noProof/>
      </w:rPr>
    </w:pPr>
    <w:r>
      <w:rPr>
        <w:noProof/>
        <w:sz w:val="8"/>
        <w:szCs w:val="8"/>
        <w:lang w:val="en-GB" w:eastAsia="en-GB"/>
      </w:rPr>
      <mc:AlternateContent>
        <mc:Choice Requires="wps">
          <w:drawing>
            <wp:anchor distT="0" distB="0" distL="114300" distR="114300" simplePos="0" relativeHeight="251664384" behindDoc="0" locked="0" layoutInCell="1" allowOverlap="1" wp14:anchorId="56AE8D23" wp14:editId="01696D35">
              <wp:simplePos x="0" y="0"/>
              <wp:positionH relativeFrom="column">
                <wp:posOffset>2540</wp:posOffset>
              </wp:positionH>
              <wp:positionV relativeFrom="paragraph">
                <wp:posOffset>875030</wp:posOffset>
              </wp:positionV>
              <wp:extent cx="6797040" cy="0"/>
              <wp:effectExtent l="0" t="0" r="0" b="0"/>
              <wp:wrapNone/>
              <wp:docPr id="641939416" name="Straight Connector 641939416"/>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080B939" id="Straight Connector 6419394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bookmarkStart w:id="23" w:name="_Hlk139395860"/>
    <w:bookmarkStart w:id="24" w:name="_Hlk139395861"/>
    <w:r>
      <w:rPr>
        <w:noProof/>
      </w:rPr>
      <w:drawing>
        <wp:inline distT="0" distB="0" distL="0" distR="0" wp14:anchorId="448F3689" wp14:editId="452C0D06">
          <wp:extent cx="1211580" cy="741487"/>
          <wp:effectExtent l="0" t="0" r="7620" b="1905"/>
          <wp:docPr id="2" name="Picture 1"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schoo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599" cy="758023"/>
                  </a:xfrm>
                  <a:prstGeom prst="rect">
                    <a:avLst/>
                  </a:prstGeom>
                  <a:noFill/>
                  <a:ln>
                    <a:noFill/>
                  </a:ln>
                </pic:spPr>
              </pic:pic>
            </a:graphicData>
          </a:graphic>
        </wp:inline>
      </w:drawing>
    </w:r>
    <w:r>
      <w:rPr>
        <w:noProof/>
      </w:rPr>
      <w:t xml:space="preserve">                                                                                                                                           </w:t>
    </w:r>
    <w:r>
      <w:rPr>
        <w:noProof/>
        <w:lang w:val="en-GB" w:eastAsia="en-GB"/>
      </w:rPr>
      <w:drawing>
        <wp:inline distT="0" distB="0" distL="0" distR="0" wp14:anchorId="45FC69A9" wp14:editId="7F6E40FF">
          <wp:extent cx="1081474" cy="930275"/>
          <wp:effectExtent l="0" t="0" r="4445" b="3175"/>
          <wp:docPr id="1758709647" name="Picture 17587096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34237"/>
                  </a:xfrm>
                  <a:prstGeom prst="rect">
                    <a:avLst/>
                  </a:prstGeom>
                </pic:spPr>
              </pic:pic>
            </a:graphicData>
          </a:graphic>
        </wp:inline>
      </w:drawing>
    </w:r>
  </w:p>
  <w:p w14:paraId="66DB71AE" w14:textId="77777777" w:rsidR="008A7EFA" w:rsidRPr="003610C2" w:rsidRDefault="008A7EFA" w:rsidP="00A56DF0">
    <w:pPr>
      <w:tabs>
        <w:tab w:val="left" w:pos="960"/>
        <w:tab w:val="left" w:pos="9465"/>
      </w:tabs>
      <w:ind w:left="100"/>
      <w:jc w:val="right"/>
      <w:rPr>
        <w:rFonts w:cs="Arial"/>
        <w:b/>
        <w:bCs/>
        <w:color w:val="00B050"/>
      </w:rPr>
    </w:pPr>
    <w:r w:rsidRPr="003610C2">
      <w:rPr>
        <w:rFonts w:cs="Arial"/>
        <w:b/>
        <w:bCs/>
        <w:color w:val="00B050"/>
      </w:rPr>
      <w:t>ACORN SCHOOLS</w:t>
    </w:r>
    <w:bookmarkEnd w:id="23"/>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4B6E8BEE" w:rsidR="00134B43" w:rsidRDefault="00B344CB" w:rsidP="00B344CB">
    <w:pPr>
      <w:pStyle w:val="Header"/>
      <w:tabs>
        <w:tab w:val="clear" w:pos="4513"/>
        <w:tab w:val="clear" w:pos="9026"/>
      </w:tabs>
      <w:rPr>
        <w:noProof/>
      </w:rPr>
    </w:pPr>
    <w:r>
      <w:rPr>
        <w:noProof/>
      </w:rPr>
      <w:drawing>
        <wp:inline distT="0" distB="0" distL="0" distR="0" wp14:anchorId="49BECBF8" wp14:editId="37A3C5A2">
          <wp:extent cx="1820662" cy="876300"/>
          <wp:effectExtent l="0" t="0" r="8255" b="0"/>
          <wp:docPr id="470384128"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97073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Pr>
        <w:noProof/>
      </w:rPr>
      <w:t xml:space="preserve">               </w:t>
    </w:r>
    <w:r>
      <w:rPr>
        <w:noProof/>
      </w:rPr>
      <w:drawing>
        <wp:inline distT="0" distB="0" distL="0" distR="0" wp14:anchorId="6C415B12" wp14:editId="667362CA">
          <wp:extent cx="1562100" cy="890905"/>
          <wp:effectExtent l="0" t="0" r="0" b="0"/>
          <wp:docPr id="11854265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Pr>
        <w:noProof/>
      </w:rPr>
      <w:t xml:space="preserve">    </w:t>
    </w:r>
    <w:r>
      <w:rPr>
        <w:noProof/>
      </w:rPr>
      <w:t xml:space="preserve">  </w:t>
    </w:r>
    <w:r w:rsidR="00A56DF0">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07E3C998">
          <wp:extent cx="974725" cy="930216"/>
          <wp:effectExtent l="0" t="0" r="0" b="3810"/>
          <wp:docPr id="149901130" name="Picture 1499011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7"/>
  </w:num>
  <w:num w:numId="2" w16cid:durableId="431825997">
    <w:abstractNumId w:val="22"/>
  </w:num>
  <w:num w:numId="3" w16cid:durableId="303588398">
    <w:abstractNumId w:val="18"/>
  </w:num>
  <w:num w:numId="4" w16cid:durableId="721172536">
    <w:abstractNumId w:val="1"/>
  </w:num>
  <w:num w:numId="5" w16cid:durableId="1566145573">
    <w:abstractNumId w:val="2"/>
  </w:num>
  <w:num w:numId="6" w16cid:durableId="1921598642">
    <w:abstractNumId w:val="16"/>
  </w:num>
  <w:num w:numId="7" w16cid:durableId="49237019">
    <w:abstractNumId w:val="28"/>
  </w:num>
  <w:num w:numId="8" w16cid:durableId="1275748684">
    <w:abstractNumId w:val="24"/>
  </w:num>
  <w:num w:numId="9" w16cid:durableId="1073622219">
    <w:abstractNumId w:val="14"/>
  </w:num>
  <w:num w:numId="10" w16cid:durableId="261259134">
    <w:abstractNumId w:val="0"/>
  </w:num>
  <w:num w:numId="11" w16cid:durableId="1708024205">
    <w:abstractNumId w:val="21"/>
  </w:num>
  <w:num w:numId="12" w16cid:durableId="1654026116">
    <w:abstractNumId w:val="4"/>
  </w:num>
  <w:num w:numId="13" w16cid:durableId="1625884821">
    <w:abstractNumId w:val="17"/>
  </w:num>
  <w:num w:numId="14" w16cid:durableId="117991201">
    <w:abstractNumId w:val="15"/>
  </w:num>
  <w:num w:numId="15" w16cid:durableId="1802769116">
    <w:abstractNumId w:val="9"/>
  </w:num>
  <w:num w:numId="16" w16cid:durableId="1537352168">
    <w:abstractNumId w:val="6"/>
  </w:num>
  <w:num w:numId="17" w16cid:durableId="2121103675">
    <w:abstractNumId w:val="7"/>
  </w:num>
  <w:num w:numId="18" w16cid:durableId="1361664536">
    <w:abstractNumId w:val="13"/>
  </w:num>
  <w:num w:numId="19" w16cid:durableId="14311220">
    <w:abstractNumId w:val="12"/>
  </w:num>
  <w:num w:numId="20" w16cid:durableId="520625794">
    <w:abstractNumId w:val="11"/>
  </w:num>
  <w:num w:numId="21" w16cid:durableId="549535802">
    <w:abstractNumId w:val="10"/>
  </w:num>
  <w:num w:numId="22" w16cid:durableId="916747900">
    <w:abstractNumId w:val="3"/>
  </w:num>
  <w:num w:numId="23" w16cid:durableId="1030030493">
    <w:abstractNumId w:val="5"/>
  </w:num>
  <w:num w:numId="24" w16cid:durableId="2008359793">
    <w:abstractNumId w:val="23"/>
  </w:num>
  <w:num w:numId="25" w16cid:durableId="1280258488">
    <w:abstractNumId w:val="8"/>
  </w:num>
  <w:num w:numId="26" w16cid:durableId="1406028333">
    <w:abstractNumId w:val="20"/>
  </w:num>
  <w:num w:numId="27" w16cid:durableId="1749033994">
    <w:abstractNumId w:val="19"/>
  </w:num>
  <w:num w:numId="28" w16cid:durableId="1789547955">
    <w:abstractNumId w:val="25"/>
  </w:num>
  <w:num w:numId="29" w16cid:durableId="1973821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775B"/>
    <w:rsid w:val="002514ED"/>
    <w:rsid w:val="002573B8"/>
    <w:rsid w:val="00263654"/>
    <w:rsid w:val="00263ACB"/>
    <w:rsid w:val="002652F9"/>
    <w:rsid w:val="00265D3C"/>
    <w:rsid w:val="0028123A"/>
    <w:rsid w:val="002827BD"/>
    <w:rsid w:val="002870FD"/>
    <w:rsid w:val="002871E3"/>
    <w:rsid w:val="002912A6"/>
    <w:rsid w:val="00296F26"/>
    <w:rsid w:val="002A6708"/>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3D"/>
    <w:rsid w:val="002F1599"/>
    <w:rsid w:val="002F1F8A"/>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F0D"/>
    <w:rsid w:val="00375046"/>
    <w:rsid w:val="003775BB"/>
    <w:rsid w:val="00383D38"/>
    <w:rsid w:val="0038457A"/>
    <w:rsid w:val="003A04FE"/>
    <w:rsid w:val="003A28BC"/>
    <w:rsid w:val="003A3616"/>
    <w:rsid w:val="003A5ED8"/>
    <w:rsid w:val="003B0046"/>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618C"/>
    <w:rsid w:val="00452CF8"/>
    <w:rsid w:val="0045469E"/>
    <w:rsid w:val="004547D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D0389"/>
    <w:rsid w:val="004D49D1"/>
    <w:rsid w:val="004D667D"/>
    <w:rsid w:val="004E4B5E"/>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3123D"/>
    <w:rsid w:val="00834670"/>
    <w:rsid w:val="00844112"/>
    <w:rsid w:val="00846425"/>
    <w:rsid w:val="00851F50"/>
    <w:rsid w:val="00852798"/>
    <w:rsid w:val="00852D20"/>
    <w:rsid w:val="00852D3F"/>
    <w:rsid w:val="00857862"/>
    <w:rsid w:val="00857DD6"/>
    <w:rsid w:val="00863173"/>
    <w:rsid w:val="00863FCE"/>
    <w:rsid w:val="0087053B"/>
    <w:rsid w:val="00872BC4"/>
    <w:rsid w:val="008738B7"/>
    <w:rsid w:val="00873D3E"/>
    <w:rsid w:val="00874277"/>
    <w:rsid w:val="00877EC7"/>
    <w:rsid w:val="008825B7"/>
    <w:rsid w:val="008829E6"/>
    <w:rsid w:val="008833BF"/>
    <w:rsid w:val="00885ACA"/>
    <w:rsid w:val="00887D49"/>
    <w:rsid w:val="00891DB9"/>
    <w:rsid w:val="008929DD"/>
    <w:rsid w:val="00893505"/>
    <w:rsid w:val="0089484D"/>
    <w:rsid w:val="008A30C1"/>
    <w:rsid w:val="008A7EFA"/>
    <w:rsid w:val="008B07CA"/>
    <w:rsid w:val="008B191C"/>
    <w:rsid w:val="008B41CB"/>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B8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E75E9"/>
    <w:rsid w:val="00DF0AD7"/>
    <w:rsid w:val="00DF0C4D"/>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21" Type="http://schemas.openxmlformats.org/officeDocument/2006/relationships/hyperlink" Target="https://www.gov.uk/government/publications/positive-environments-where-children-can-flourish"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use-of-reasonable-force-in-schools"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ssets.publishing.service.gov.uk/government/uploads/system/uploads/attachment_data/file/1101597/Behaviour_in_schools_guidance_sept_22.pdf" TargetMode="External"/><Relationship Id="rId28" Type="http://schemas.openxmlformats.org/officeDocument/2006/relationships/hyperlink" Target="https://assets.publishing.service.gov.uk/government/uploads/system/uploads/attachment_data/file/1101597/Behaviour_in_schools_guidance_sept_22.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uk/ukpga/2011/21/contents/enac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header" Target="header2.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7d11dcaed0ab9283eeaa385886d8e56d">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596f7de2ae02a7ca3b0cfabac4b5e5f8"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6D21-EE26-49B1-999D-8F641BBB31BE}">
  <ds:schemaRefs>
    <ds:schemaRef ds:uri="http://purl.org/dc/terms/"/>
    <ds:schemaRef ds:uri="http://schemas.microsoft.com/office/2006/documentManagement/types"/>
    <ds:schemaRef ds:uri="http://www.w3.org/XML/1998/namespace"/>
    <ds:schemaRef ds:uri="217115c4-aa64-4fc5-a556-3cbde8bb2410"/>
    <ds:schemaRef ds:uri="http://purl.org/dc/dcmitype/"/>
    <ds:schemaRef ds:uri="http://purl.org/dc/elements/1.1/"/>
    <ds:schemaRef ds:uri="http://schemas.microsoft.com/office/infopath/2007/PartnerControls"/>
    <ds:schemaRef ds:uri="http://schemas.openxmlformats.org/package/2006/metadata/core-properties"/>
    <ds:schemaRef ds:uri="28290add-053c-4830-81c7-b742be7ce69a"/>
    <ds:schemaRef ds:uri="http://schemas.microsoft.com/office/2006/metadata/properties"/>
  </ds:schemaRefs>
</ds:datastoreItem>
</file>

<file path=customXml/itemProps2.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3.xml><?xml version="1.0" encoding="utf-8"?>
<ds:datastoreItem xmlns:ds="http://schemas.openxmlformats.org/officeDocument/2006/customXml" ds:itemID="{5F85F354-6046-4073-A966-C8E48E3F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5660</Words>
  <Characters>32267</Characters>
  <Application>Microsoft Office Word</Application>
  <DocSecurity>0</DocSecurity>
  <Lines>268</Lines>
  <Paragraphs>75</Paragraphs>
  <ScaleCrop>false</ScaleCrop>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Matthew Robinson</cp:lastModifiedBy>
  <cp:revision>2</cp:revision>
  <cp:lastPrinted>2023-03-01T16:47:00Z</cp:lastPrinted>
  <dcterms:created xsi:type="dcterms:W3CDTF">2024-09-04T10:59:00Z</dcterms:created>
  <dcterms:modified xsi:type="dcterms:W3CDTF">2024-09-04T10:59:00Z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0x010100073B8114BE5D334E97D2328D08CC2584</vt:lpwstr>
  </property>
</Properties>
</file>